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BCD" w:rsidRPr="00D57BB1" w:rsidRDefault="00C249F5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D57BB1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444BCD" w:rsidRPr="00D57BB1" w:rsidRDefault="003F2963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о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Pr="00D57BB1">
        <w:rPr>
          <w:rFonts w:ascii="Times New Roman" w:hAnsi="Times New Roman" w:cs="Times New Roman"/>
          <w:sz w:val="24"/>
          <w:szCs w:val="24"/>
        </w:rPr>
        <w:t>С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обрания членов 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НП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12 от 10 февраля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444BCD" w:rsidRPr="00D57BB1" w:rsidRDefault="00444BCD" w:rsidP="00EC1C59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444BCD" w:rsidP="00864FC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Протокол № 13 от 23 июня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444BCD" w:rsidRPr="00D57BB1" w:rsidRDefault="00444BCD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444BCD" w:rsidRPr="00D57BB1" w:rsidRDefault="00D57BB1" w:rsidP="00E6253A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14 от </w:t>
      </w:r>
      <w:r w:rsidR="00444BCD" w:rsidRPr="00D57BB1">
        <w:rPr>
          <w:rFonts w:ascii="Times New Roman" w:hAnsi="Times New Roman" w:cs="Times New Roman"/>
          <w:sz w:val="24"/>
          <w:szCs w:val="24"/>
        </w:rPr>
        <w:t>1</w:t>
      </w:r>
      <w:r w:rsidR="00F148CD" w:rsidRPr="00D57BB1">
        <w:rPr>
          <w:rFonts w:ascii="Times New Roman" w:hAnsi="Times New Roman" w:cs="Times New Roman"/>
          <w:sz w:val="24"/>
          <w:szCs w:val="24"/>
        </w:rPr>
        <w:t>8</w:t>
      </w:r>
      <w:r w:rsidR="00444BCD" w:rsidRPr="00D57BB1">
        <w:rPr>
          <w:rFonts w:ascii="Times New Roman" w:hAnsi="Times New Roman" w:cs="Times New Roman"/>
          <w:sz w:val="24"/>
          <w:szCs w:val="24"/>
        </w:rPr>
        <w:t xml:space="preserve"> августа 2017 г.</w:t>
      </w:r>
      <w:r w:rsidR="00573B30">
        <w:rPr>
          <w:rFonts w:ascii="Times New Roman" w:hAnsi="Times New Roman" w:cs="Times New Roman"/>
          <w:sz w:val="24"/>
          <w:szCs w:val="24"/>
        </w:rPr>
        <w:t>;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 w:rsidRPr="00D57BB1">
        <w:rPr>
          <w:rFonts w:ascii="Times New Roman" w:hAnsi="Times New Roman" w:cs="Times New Roman"/>
          <w:spacing w:val="-8"/>
          <w:sz w:val="24"/>
          <w:szCs w:val="24"/>
          <w:lang w:val="en-US"/>
        </w:rPr>
        <w:t>C</w:t>
      </w:r>
      <w:r w:rsidRPr="00D57BB1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изменениями, утвержденными решением </w:t>
      </w:r>
      <w:r w:rsidR="003F2963" w:rsidRPr="00D57BB1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Pr="00D57BB1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3F2963" w:rsidRPr="00D57BB1">
        <w:rPr>
          <w:rFonts w:ascii="Times New Roman" w:hAnsi="Times New Roman" w:cs="Times New Roman"/>
          <w:sz w:val="24"/>
          <w:szCs w:val="24"/>
        </w:rPr>
        <w:t>С</w:t>
      </w:r>
      <w:r w:rsidRPr="00D57BB1">
        <w:rPr>
          <w:rFonts w:ascii="Times New Roman" w:hAnsi="Times New Roman" w:cs="Times New Roman"/>
          <w:sz w:val="24"/>
          <w:szCs w:val="24"/>
        </w:rPr>
        <w:t>обрания членов</w:t>
      </w:r>
    </w:p>
    <w:p w:rsidR="007F5683" w:rsidRPr="00D57BB1" w:rsidRDefault="007F5683" w:rsidP="007F5683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D57BB1"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A87105" w:rsidRPr="00A87105" w:rsidRDefault="00573B30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15</w:t>
      </w:r>
      <w:r w:rsidR="00AE0BC1">
        <w:rPr>
          <w:rFonts w:ascii="Times New Roman" w:hAnsi="Times New Roman" w:cs="Times New Roman"/>
          <w:sz w:val="24"/>
          <w:szCs w:val="24"/>
        </w:rPr>
        <w:t xml:space="preserve"> от 9</w:t>
      </w:r>
      <w:r w:rsidR="007F5683" w:rsidRPr="00D57BB1">
        <w:rPr>
          <w:rFonts w:ascii="Times New Roman" w:hAnsi="Times New Roman" w:cs="Times New Roman"/>
          <w:sz w:val="24"/>
          <w:szCs w:val="24"/>
        </w:rPr>
        <w:t xml:space="preserve"> февраля 2018 г.</w:t>
      </w:r>
      <w:r w:rsidR="00A87105"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="00A87105" w:rsidRPr="00A87105">
        <w:t xml:space="preserve"> 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A87105" w:rsidRPr="00A87105" w:rsidRDefault="00A87105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7F5683" w:rsidRPr="00D57BB1" w:rsidRDefault="00AE0BC1" w:rsidP="00A87105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№16 от </w:t>
      </w:r>
      <w:r w:rsidR="00302242">
        <w:rPr>
          <w:rFonts w:ascii="Times New Roman" w:hAnsi="Times New Roman" w:cs="Times New Roman"/>
          <w:sz w:val="24"/>
          <w:szCs w:val="24"/>
        </w:rPr>
        <w:t>26</w:t>
      </w:r>
      <w:r w:rsidR="00A87105" w:rsidRPr="00A87105">
        <w:rPr>
          <w:rFonts w:ascii="Times New Roman" w:hAnsi="Times New Roman" w:cs="Times New Roman"/>
          <w:sz w:val="24"/>
          <w:szCs w:val="24"/>
        </w:rPr>
        <w:t xml:space="preserve"> апреля 2018 г.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С изменениями, утвержденными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 xml:space="preserve">решением общего Собрания членов </w:t>
      </w:r>
    </w:p>
    <w:p w:rsidR="006653DB" w:rsidRPr="00A87105" w:rsidRDefault="006653DB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A87105">
        <w:rPr>
          <w:rFonts w:ascii="Times New Roman" w:hAnsi="Times New Roman" w:cs="Times New Roman"/>
          <w:sz w:val="24"/>
          <w:szCs w:val="24"/>
        </w:rPr>
        <w:t>СРО «СОЮЗАТО</w:t>
      </w:r>
      <w:r>
        <w:rPr>
          <w:rFonts w:ascii="Times New Roman" w:hAnsi="Times New Roman" w:cs="Times New Roman"/>
          <w:sz w:val="24"/>
          <w:szCs w:val="24"/>
        </w:rPr>
        <w:t>МПРОЕКТ</w:t>
      </w:r>
      <w:r w:rsidRPr="00A87105">
        <w:rPr>
          <w:rFonts w:ascii="Times New Roman" w:hAnsi="Times New Roman" w:cs="Times New Roman"/>
          <w:sz w:val="24"/>
          <w:szCs w:val="24"/>
        </w:rPr>
        <w:t>»</w:t>
      </w:r>
    </w:p>
    <w:p w:rsidR="00444BCD" w:rsidRDefault="00BA340A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№17 </w:t>
      </w:r>
      <w:r w:rsidR="00AE0BC1">
        <w:rPr>
          <w:rFonts w:ascii="Times New Roman" w:hAnsi="Times New Roman" w:cs="Times New Roman"/>
          <w:sz w:val="24"/>
          <w:szCs w:val="24"/>
        </w:rPr>
        <w:t>от 12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</w:t>
      </w:r>
      <w:r w:rsidR="006653DB">
        <w:rPr>
          <w:rFonts w:ascii="Times New Roman" w:hAnsi="Times New Roman" w:cs="Times New Roman"/>
          <w:sz w:val="24"/>
          <w:szCs w:val="24"/>
        </w:rPr>
        <w:t>февраля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201</w:t>
      </w:r>
      <w:r w:rsidR="006653DB">
        <w:rPr>
          <w:rFonts w:ascii="Times New Roman" w:hAnsi="Times New Roman" w:cs="Times New Roman"/>
          <w:sz w:val="24"/>
          <w:szCs w:val="24"/>
        </w:rPr>
        <w:t>9</w:t>
      </w:r>
      <w:r w:rsidR="006653DB" w:rsidRPr="00A87105">
        <w:rPr>
          <w:rFonts w:ascii="Times New Roman" w:hAnsi="Times New Roman" w:cs="Times New Roman"/>
          <w:sz w:val="24"/>
          <w:szCs w:val="24"/>
        </w:rPr>
        <w:t xml:space="preserve"> г.</w:t>
      </w:r>
      <w:r w:rsidR="002B3FB2">
        <w:rPr>
          <w:rFonts w:ascii="Times New Roman" w:hAnsi="Times New Roman" w:cs="Times New Roman"/>
          <w:sz w:val="24"/>
          <w:szCs w:val="24"/>
        </w:rPr>
        <w:t>;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2B3FB2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 «СОЮЗАТОМПРОЕКТ»</w:t>
      </w:r>
    </w:p>
    <w:p w:rsidR="002B3FB2" w:rsidRPr="00E66518" w:rsidRDefault="002B3FB2" w:rsidP="006653DB">
      <w:pPr>
        <w:spacing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Протокол №18 от 12 февраля 2020 г.</w:t>
      </w: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169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Default="00444BCD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7F6" w:rsidRPr="00E66518" w:rsidRDefault="007217F6" w:rsidP="00F970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D57BB1" w:rsidRDefault="00444BCD" w:rsidP="00C80BD3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D57BB1">
        <w:rPr>
          <w:rFonts w:ascii="Times New Roman" w:hAnsi="Times New Roman" w:cs="Times New Roman"/>
          <w:b/>
          <w:bCs/>
          <w:sz w:val="28"/>
          <w:szCs w:val="28"/>
        </w:rPr>
        <w:t>о членстве в саморегулируемой организации</w:t>
      </w: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C80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7BB1" w:rsidRDefault="00D57BB1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BB1" w:rsidRDefault="00D57BB1" w:rsidP="00C80B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510AB" w:rsidRDefault="00444BCD" w:rsidP="00C80BD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0AB">
        <w:rPr>
          <w:rFonts w:ascii="Times New Roman" w:hAnsi="Times New Roman" w:cs="Times New Roman"/>
          <w:sz w:val="24"/>
          <w:szCs w:val="24"/>
        </w:rPr>
        <w:t>Москва</w:t>
      </w:r>
    </w:p>
    <w:p w:rsidR="00444BCD" w:rsidRPr="00E66518" w:rsidRDefault="002D3431" w:rsidP="00C80BD3">
      <w:pPr>
        <w:jc w:val="center"/>
        <w:rPr>
          <w:rFonts w:ascii="Times New Roman" w:hAnsi="Times New Roman" w:cs="Times New Roman"/>
        </w:rPr>
      </w:pPr>
      <w:r w:rsidRPr="00E510AB">
        <w:rPr>
          <w:rFonts w:ascii="Times New Roman" w:hAnsi="Times New Roman" w:cs="Times New Roman"/>
          <w:sz w:val="24"/>
          <w:szCs w:val="24"/>
        </w:rPr>
        <w:t>20</w:t>
      </w:r>
      <w:r w:rsidR="007217F6">
        <w:rPr>
          <w:rFonts w:ascii="Times New Roman" w:hAnsi="Times New Roman" w:cs="Times New Roman"/>
          <w:sz w:val="24"/>
          <w:szCs w:val="24"/>
        </w:rPr>
        <w:t>20</w:t>
      </w:r>
      <w:r w:rsidR="00D57BB1" w:rsidRPr="00E510AB">
        <w:rPr>
          <w:rFonts w:ascii="Times New Roman" w:hAnsi="Times New Roman" w:cs="Times New Roman"/>
          <w:sz w:val="24"/>
          <w:szCs w:val="24"/>
        </w:rPr>
        <w:t xml:space="preserve"> г.</w:t>
      </w:r>
      <w:r w:rsidR="00444BCD"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823E1E" w:rsidRDefault="00444BCD" w:rsidP="00C80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E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444BCD" w:rsidRPr="00823E1E" w:rsidRDefault="00444BCD" w:rsidP="00C80BD3">
      <w:pPr>
        <w:jc w:val="center"/>
        <w:rPr>
          <w:rFonts w:ascii="Times New Roman" w:hAnsi="Times New Roman" w:cs="Times New Roman"/>
          <w:b/>
          <w:bCs/>
        </w:rPr>
      </w:pPr>
    </w:p>
    <w:p w:rsidR="00B6736B" w:rsidRPr="00823E1E" w:rsidRDefault="00392213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fldChar w:fldCharType="begin"/>
      </w:r>
      <w:r w:rsidR="00444BCD" w:rsidRPr="00823E1E">
        <w:rPr>
          <w:rFonts w:ascii="Times New Roman" w:hAnsi="Times New Roman" w:cs="Times New Roman"/>
        </w:rPr>
        <w:instrText xml:space="preserve"> TOC \o "1-3" </w:instrText>
      </w:r>
      <w:r w:rsidRPr="00823E1E">
        <w:rPr>
          <w:rFonts w:ascii="Times New Roman" w:hAnsi="Times New Roman" w:cs="Times New Roman"/>
        </w:rPr>
        <w:fldChar w:fldCharType="separate"/>
      </w:r>
      <w:r w:rsidR="00B6736B" w:rsidRPr="00823E1E">
        <w:rPr>
          <w:rFonts w:ascii="Times New Roman" w:hAnsi="Times New Roman" w:cs="Times New Roman"/>
        </w:rPr>
        <w:t>РАЗДЕЛ 1. Порядок вступления  в члены саморегулируемой организации</w:t>
      </w:r>
      <w:r w:rsidR="00B6736B" w:rsidRPr="00823E1E">
        <w:rPr>
          <w:rFonts w:ascii="Times New Roman" w:hAnsi="Times New Roman" w:cs="Times New Roman"/>
        </w:rPr>
        <w:tab/>
      </w:r>
      <w:r w:rsidR="00B6736B" w:rsidRPr="00823E1E">
        <w:rPr>
          <w:rFonts w:ascii="Times New Roman" w:hAnsi="Times New Roman" w:cs="Times New Roman"/>
        </w:rPr>
        <w:fldChar w:fldCharType="begin"/>
      </w:r>
      <w:r w:rsidR="00B6736B" w:rsidRPr="00823E1E">
        <w:rPr>
          <w:rFonts w:ascii="Times New Roman" w:hAnsi="Times New Roman" w:cs="Times New Roman"/>
        </w:rPr>
        <w:instrText xml:space="preserve"> PAGEREF _Toc1141561 \h </w:instrText>
      </w:r>
      <w:r w:rsidR="00B6736B" w:rsidRPr="00823E1E">
        <w:rPr>
          <w:rFonts w:ascii="Times New Roman" w:hAnsi="Times New Roman" w:cs="Times New Roman"/>
        </w:rPr>
      </w:r>
      <w:r w:rsidR="00B6736B" w:rsidRPr="00823E1E">
        <w:rPr>
          <w:rFonts w:ascii="Times New Roman" w:hAnsi="Times New Roman" w:cs="Times New Roman"/>
        </w:rPr>
        <w:fldChar w:fldCharType="separate"/>
      </w:r>
      <w:r w:rsidR="00B6736B" w:rsidRPr="00823E1E">
        <w:rPr>
          <w:rFonts w:ascii="Times New Roman" w:hAnsi="Times New Roman" w:cs="Times New Roman"/>
        </w:rPr>
        <w:t>3</w:t>
      </w:r>
      <w:r w:rsidR="00B6736B"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 Заявление о приеме в члены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7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2 Паспорт организации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9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2. Требования к членам саморегулируемой организации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_Toc1141564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21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1.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Общие положения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_Toc1141565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21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2.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_Toc1141566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21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3.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_Toc1141567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27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22"/>
        <w:tabs>
          <w:tab w:val="left" w:pos="660"/>
          <w:tab w:val="right" w:leader="dot" w:pos="9968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noProof/>
        </w:rPr>
        <w:t>4.</w:t>
      </w:r>
      <w:r w:rsidRPr="00823E1E">
        <w:rPr>
          <w:rFonts w:ascii="Times New Roman" w:eastAsiaTheme="minorEastAsia" w:hAnsi="Times New Roman" w:cs="Times New Roman"/>
          <w:b w:val="0"/>
          <w:bCs w:val="0"/>
          <w:noProof/>
          <w:color w:val="auto"/>
          <w:lang w:eastAsia="ru-RU"/>
        </w:rPr>
        <w:tab/>
      </w:r>
      <w:r w:rsidRPr="00823E1E">
        <w:rPr>
          <w:rFonts w:ascii="Times New Roman" w:hAnsi="Times New Roman" w:cs="Times New Roman"/>
          <w:noProof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_Toc1141568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33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3 Положение об аттестации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_Toc1141569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38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4 Положение о ДПО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_Toc1141570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45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3. Размеры, порядок расчета и уплаты вступительного и членского взносов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_Toc1141571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55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5 Размер вступительного взноса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_Toc1141572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60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6 Размер членского взноса</w:t>
      </w:r>
      <w:r w:rsidRPr="00823E1E">
        <w:rPr>
          <w:rFonts w:ascii="Times New Roman" w:hAnsi="Times New Roman" w:cs="Times New Roman"/>
          <w:b/>
          <w:bCs/>
          <w:noProof/>
        </w:rPr>
        <w:t xml:space="preserve"> </w:t>
      </w:r>
      <w:r w:rsidRPr="00823E1E">
        <w:rPr>
          <w:rFonts w:ascii="Times New Roman" w:hAnsi="Times New Roman" w:cs="Times New Roman"/>
          <w:i/>
          <w:iCs/>
          <w:noProof/>
        </w:rPr>
        <w:t>исходя из планируемой стоимости проектных работ по одному договору и объема выручки члена Ассоциации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_Toc1141573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61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7 Размер членского взноса исходя из предельного размера обязательств по договорам подряда на выполнение проектных работ и объема выручки  члена Ассоциации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_Toc1141574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62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8 Размер членского взноса члена Ассоциации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_Toc1141575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63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по работам застройщика, технического заказчика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_Toc1141576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63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9 Образец акта сверки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_Toc1141577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64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32"/>
        <w:tabs>
          <w:tab w:val="right" w:leader="dot" w:pos="9968"/>
        </w:tabs>
        <w:rPr>
          <w:rFonts w:ascii="Times New Roman" w:eastAsiaTheme="minorEastAsia" w:hAnsi="Times New Roman" w:cs="Times New Roman"/>
          <w:noProof/>
          <w:color w:val="auto"/>
          <w:lang w:eastAsia="ru-RU"/>
        </w:rPr>
      </w:pPr>
      <w:r w:rsidRPr="00823E1E">
        <w:rPr>
          <w:rFonts w:ascii="Times New Roman" w:hAnsi="Times New Roman" w:cs="Times New Roman"/>
          <w:i/>
          <w:iCs/>
          <w:noProof/>
        </w:rPr>
        <w:t>Приложение 10 Образец протокола согласования ежемесячного членского взноса</w:t>
      </w:r>
      <w:r w:rsidRPr="00823E1E">
        <w:rPr>
          <w:rFonts w:ascii="Times New Roman" w:hAnsi="Times New Roman" w:cs="Times New Roman"/>
          <w:noProof/>
        </w:rPr>
        <w:tab/>
      </w:r>
      <w:r w:rsidRPr="00823E1E">
        <w:rPr>
          <w:rFonts w:ascii="Times New Roman" w:hAnsi="Times New Roman" w:cs="Times New Roman"/>
          <w:noProof/>
        </w:rPr>
        <w:fldChar w:fldCharType="begin"/>
      </w:r>
      <w:r w:rsidRPr="00823E1E">
        <w:rPr>
          <w:rFonts w:ascii="Times New Roman" w:hAnsi="Times New Roman" w:cs="Times New Roman"/>
          <w:noProof/>
        </w:rPr>
        <w:instrText xml:space="preserve"> PAGEREF _Toc1141578 \h </w:instrText>
      </w:r>
      <w:r w:rsidRPr="00823E1E">
        <w:rPr>
          <w:rFonts w:ascii="Times New Roman" w:hAnsi="Times New Roman" w:cs="Times New Roman"/>
          <w:noProof/>
        </w:rPr>
      </w:r>
      <w:r w:rsidRPr="00823E1E">
        <w:rPr>
          <w:rFonts w:ascii="Times New Roman" w:hAnsi="Times New Roman" w:cs="Times New Roman"/>
          <w:noProof/>
        </w:rPr>
        <w:fldChar w:fldCharType="separate"/>
      </w:r>
      <w:r w:rsidRPr="00823E1E">
        <w:rPr>
          <w:rFonts w:ascii="Times New Roman" w:hAnsi="Times New Roman" w:cs="Times New Roman"/>
          <w:noProof/>
        </w:rPr>
        <w:t>65</w:t>
      </w:r>
      <w:r w:rsidRPr="00823E1E">
        <w:rPr>
          <w:rFonts w:ascii="Times New Roman" w:hAnsi="Times New Roman" w:cs="Times New Roman"/>
          <w:noProof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4. Основание и порядок прекращения членства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_Toc1141579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66</w:t>
      </w:r>
      <w:r w:rsidRPr="00823E1E">
        <w:rPr>
          <w:rFonts w:ascii="Times New Roman" w:hAnsi="Times New Roman" w:cs="Times New Roman"/>
        </w:rPr>
        <w:fldChar w:fldCharType="end"/>
      </w:r>
    </w:p>
    <w:p w:rsidR="00B6736B" w:rsidRPr="00823E1E" w:rsidRDefault="00B6736B">
      <w:pPr>
        <w:pStyle w:val="12"/>
        <w:rPr>
          <w:rFonts w:ascii="Times New Roman" w:eastAsiaTheme="minorEastAsia" w:hAnsi="Times New Roman" w:cs="Times New Roman"/>
          <w:b w:val="0"/>
          <w:bCs w:val="0"/>
          <w:sz w:val="22"/>
          <w:szCs w:val="22"/>
          <w:lang w:eastAsia="ru-RU"/>
        </w:rPr>
      </w:pPr>
      <w:r w:rsidRPr="00823E1E">
        <w:rPr>
          <w:rFonts w:ascii="Times New Roman" w:hAnsi="Times New Roman" w:cs="Times New Roman"/>
        </w:rPr>
        <w:t>РАЗДЕЛ 5. Заключительные положения</w:t>
      </w:r>
      <w:r w:rsidRPr="00823E1E">
        <w:rPr>
          <w:rFonts w:ascii="Times New Roman" w:hAnsi="Times New Roman" w:cs="Times New Roman"/>
        </w:rPr>
        <w:tab/>
      </w:r>
      <w:r w:rsidRPr="00823E1E">
        <w:rPr>
          <w:rFonts w:ascii="Times New Roman" w:hAnsi="Times New Roman" w:cs="Times New Roman"/>
        </w:rPr>
        <w:fldChar w:fldCharType="begin"/>
      </w:r>
      <w:r w:rsidRPr="00823E1E">
        <w:rPr>
          <w:rFonts w:ascii="Times New Roman" w:hAnsi="Times New Roman" w:cs="Times New Roman"/>
        </w:rPr>
        <w:instrText xml:space="preserve"> PAGEREF _Toc1141580 \h </w:instrText>
      </w:r>
      <w:r w:rsidRPr="00823E1E">
        <w:rPr>
          <w:rFonts w:ascii="Times New Roman" w:hAnsi="Times New Roman" w:cs="Times New Roman"/>
        </w:rPr>
      </w:r>
      <w:r w:rsidRPr="00823E1E">
        <w:rPr>
          <w:rFonts w:ascii="Times New Roman" w:hAnsi="Times New Roman" w:cs="Times New Roman"/>
        </w:rPr>
        <w:fldChar w:fldCharType="separate"/>
      </w:r>
      <w:r w:rsidRPr="00823E1E">
        <w:rPr>
          <w:rFonts w:ascii="Times New Roman" w:hAnsi="Times New Roman" w:cs="Times New Roman"/>
        </w:rPr>
        <w:t>70</w:t>
      </w:r>
      <w:r w:rsidRPr="00823E1E">
        <w:rPr>
          <w:rFonts w:ascii="Times New Roman" w:hAnsi="Times New Roman" w:cs="Times New Roman"/>
        </w:rPr>
        <w:fldChar w:fldCharType="end"/>
      </w:r>
    </w:p>
    <w:p w:rsidR="00444BCD" w:rsidRPr="00E66518" w:rsidRDefault="00392213" w:rsidP="004B07E8">
      <w:pPr>
        <w:pStyle w:val="1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3E1E">
        <w:rPr>
          <w:rFonts w:ascii="Times New Roman" w:hAnsi="Times New Roman" w:cs="Times New Roman"/>
          <w:sz w:val="24"/>
          <w:szCs w:val="24"/>
        </w:rPr>
        <w:fldChar w:fldCharType="end"/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44BCD" w:rsidRPr="00AE0BC1" w:rsidRDefault="00444BCD" w:rsidP="00C80BD3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141561"/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РАЗДЕЛ 1.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вступления </w:t>
      </w:r>
      <w:r w:rsidRPr="00AE0BC1">
        <w:rPr>
          <w:rFonts w:ascii="Times New Roman" w:hAnsi="Times New Roman" w:cs="Times New Roman"/>
          <w:b/>
          <w:bCs/>
          <w:sz w:val="28"/>
          <w:szCs w:val="28"/>
        </w:rPr>
        <w:br/>
        <w:t>в члены саморегулируемой организации</w:t>
      </w:r>
      <w:bookmarkEnd w:id="0"/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1" w:name="_Ref472090063"/>
      <w:r w:rsidRPr="00E66518">
        <w:rPr>
          <w:rFonts w:ascii="Times New Roman" w:hAnsi="Times New Roman" w:cs="Times New Roman"/>
          <w:sz w:val="28"/>
          <w:szCs w:val="28"/>
        </w:rPr>
        <w:t xml:space="preserve">Для приема в члены СРО «СОЮЗАТОМПРОЕКТ» (далее – </w:t>
      </w:r>
      <w:r w:rsidR="00281335">
        <w:rPr>
          <w:rStyle w:val="FontStyle14"/>
          <w:b w:val="0"/>
          <w:bCs w:val="0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) юридическое лицо представляет в </w:t>
      </w:r>
      <w:r w:rsidR="00281335">
        <w:rPr>
          <w:rStyle w:val="FontStyle14"/>
          <w:b w:val="0"/>
          <w:bCs w:val="0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bookmarkEnd w:id="1"/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заявление о приеме в члены </w:t>
      </w:r>
      <w:r w:rsidR="00281335">
        <w:rPr>
          <w:rStyle w:val="FontStyle14"/>
          <w:b w:val="0"/>
          <w:bCs w:val="0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котором должны быть указаны в том числе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 или об отсутствии таких намерений (Приложение 1);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копия свидетельства о государственной регистрации юридического лица;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юридического лица: устава и (или) учредительного договора;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надлежащим образом заверенный перевод на русский язык документов о государственной регистрации юридического лица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законодательством соответствующего государства - для иностранных юридических лиц;</w:t>
      </w:r>
    </w:p>
    <w:p w:rsidR="00444BCD" w:rsidRPr="00E66518" w:rsidRDefault="00444BCD" w:rsidP="008848B6">
      <w:pPr>
        <w:tabs>
          <w:tab w:val="left" w:pos="709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5)</w:t>
      </w:r>
      <w:r w:rsidRPr="00E66518">
        <w:rPr>
          <w:rFonts w:ascii="Times New Roman" w:hAnsi="Times New Roman" w:cs="Times New Roman"/>
          <w:sz w:val="28"/>
          <w:szCs w:val="28"/>
        </w:rPr>
        <w:tab/>
        <w:t>документы, подтверждающие соответствие юридического лица требованиям, установленным саморегулируемой организацией к своим членам во внутренних документах саморегулируемой организации (Паспорт организации, Приложение 2);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6) документы, подтверждающие наличие у юридического лица специалистов, указанных в части 1 статьи 55.5-1 Градостроительного Кодекса;</w:t>
      </w:r>
    </w:p>
    <w:p w:rsidR="00444BCD" w:rsidRPr="00E66518" w:rsidRDefault="00444BCD" w:rsidP="00AB5EE8">
      <w:pPr>
        <w:tabs>
          <w:tab w:val="left" w:pos="709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документы, подтверждающие наличие у специалистов должностных обязанностей, предусмотренных частью 3 статьи 55.5-1 Градостроительного Кодекса;</w:t>
      </w:r>
    </w:p>
    <w:p w:rsidR="00444BCD" w:rsidRPr="00E66518" w:rsidRDefault="00444BCD" w:rsidP="00AB5E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Иные документы, предусмотренные законодательством Российской Федерации.</w:t>
      </w:r>
    </w:p>
    <w:p w:rsidR="00444BCD" w:rsidRPr="00E66518" w:rsidRDefault="00444BCD" w:rsidP="008848B6">
      <w:pPr>
        <w:pStyle w:val="afa"/>
        <w:numPr>
          <w:ilvl w:val="1"/>
          <w:numId w:val="1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надлежащим образом заверены и подписаны уполномоченным лицом.</w:t>
      </w:r>
    </w:p>
    <w:p w:rsidR="00444BCD" w:rsidRPr="00E66518" w:rsidRDefault="00D57BB1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44BCD" w:rsidRPr="00E66518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444BCD" w:rsidRPr="00E66518" w:rsidRDefault="00444BCD" w:rsidP="008848B6">
      <w:pPr>
        <w:pStyle w:val="afa"/>
        <w:numPr>
          <w:ilvl w:val="1"/>
          <w:numId w:val="3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2" w:name="_Ref472092437"/>
      <w:r w:rsidRPr="00E66518">
        <w:rPr>
          <w:rFonts w:ascii="Times New Roman" w:hAnsi="Times New Roman" w:cs="Times New Roman"/>
          <w:sz w:val="28"/>
          <w:szCs w:val="28"/>
        </w:rPr>
        <w:t xml:space="preserve">В срок не более чем два месяца со дня получения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осуществляет проверку юридического лица на соответствие требованиям. Проверка осуществляется в форме документарной и/или выездной проверки. При этом </w:t>
      </w:r>
      <w:r w:rsidR="00147C49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2"/>
    </w:p>
    <w:p w:rsidR="00444BCD" w:rsidRP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D4B0C">
        <w:rPr>
          <w:rFonts w:ascii="Times New Roman" w:hAnsi="Times New Roman" w:cs="Times New Roman"/>
          <w:sz w:val="28"/>
          <w:szCs w:val="28"/>
        </w:rPr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E66518">
        <w:rPr>
          <w:rFonts w:ascii="Times New Roman" w:hAnsi="Times New Roman" w:cs="Times New Roman"/>
          <w:sz w:val="28"/>
          <w:szCs w:val="28"/>
        </w:rPr>
        <w:t>, с запросом сведений: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а) 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б) 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 органы государственной власти и органы местного самоуправления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с запросом информации, необходимой для принятия решения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 саморегулируемые организации, членом которых юридическое лицо являлось ранее с запросом документов и (или) информации, касающихся деятельности такого юридического лица, включая акты проверок его деятельности.</w:t>
      </w:r>
    </w:p>
    <w:p w:rsidR="00444BCD" w:rsidRPr="00E66518" w:rsidRDefault="00444BCD" w:rsidP="008848B6">
      <w:pPr>
        <w:pStyle w:val="afa"/>
        <w:numPr>
          <w:ilvl w:val="1"/>
          <w:numId w:val="4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3" w:name="_Ref472092633"/>
      <w:r w:rsidRPr="00E66518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D3290A">
        <w:fldChar w:fldCharType="begin"/>
      </w:r>
      <w:r w:rsidR="00D3290A">
        <w:instrText xml:space="preserve"> REF _Ref472092437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1.4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постоянно действующий коллегиальный орган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  <w:bookmarkEnd w:id="3"/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о приеме юридического лица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либо об отказе в приеме с указанием причин такого отказа.</w:t>
      </w:r>
    </w:p>
    <w:p w:rsidR="00444BCD" w:rsidRPr="00E66518" w:rsidRDefault="00EE5175" w:rsidP="008848B6">
      <w:pPr>
        <w:pStyle w:val="afa"/>
        <w:numPr>
          <w:ilvl w:val="1"/>
          <w:numId w:val="5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несоответствие юридического лица требованиям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непредставление юридическим лицом в полном объеме документов, предусмотренных пунктом </w:t>
      </w:r>
      <w:r w:rsidR="00D3290A">
        <w:fldChar w:fldCharType="begin"/>
      </w:r>
      <w:r w:rsidR="00D3290A">
        <w:instrText xml:space="preserve"> REF _Ref472090063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1.1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если юридическое лицо уже является членом саморегулируемой организации, основанной на членстве лиц, выполняющих архитектурно-строительное проектирование;</w:t>
      </w:r>
    </w:p>
    <w:p w:rsidR="00444BCD" w:rsidRPr="00E66518" w:rsidRDefault="00876F1B" w:rsidP="008848B6">
      <w:pPr>
        <w:pStyle w:val="afa"/>
        <w:numPr>
          <w:ilvl w:val="1"/>
          <w:numId w:val="6"/>
        </w:numPr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Ассоциация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вправе отказать в приеме юридического лица по следующим основаниям: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по вине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являлось такое юридическое лицо;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>совершение юридическим лицом в течение одного года двух и более аналогичных административных правонарушений, допущенных при выполнении проектных работ;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проведение процедуры банкротства в отношении юридического лица;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4)</w:t>
      </w:r>
      <w:r w:rsidRPr="00E66518">
        <w:rPr>
          <w:rFonts w:ascii="Times New Roman" w:hAnsi="Times New Roman" w:cs="Times New Roman"/>
          <w:sz w:val="28"/>
          <w:szCs w:val="28"/>
        </w:rPr>
        <w:tab/>
        <w:t>юридическое лицо включено в реестр недобросовестных поставщиков (подрядчиков, исполнителей).</w:t>
      </w:r>
    </w:p>
    <w:p w:rsidR="00444BCD" w:rsidRPr="00E66518" w:rsidRDefault="00444BCD" w:rsidP="008848B6">
      <w:pPr>
        <w:pStyle w:val="afa"/>
        <w:numPr>
          <w:ilvl w:val="1"/>
          <w:numId w:val="6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bookmarkStart w:id="4" w:name="_Ref472235269"/>
      <w:r w:rsidRPr="00E66518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D3290A">
        <w:fldChar w:fldCharType="begin"/>
      </w:r>
      <w:r w:rsidR="00D3290A">
        <w:instrText xml:space="preserve"> REF _Ref472092633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1.5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E5175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обязана направить юридическому лицу уведомление о принятом решении с приложением копии такого решения.</w:t>
      </w:r>
      <w:bookmarkEnd w:id="4"/>
    </w:p>
    <w:p w:rsidR="00444BCD" w:rsidRPr="00E66518" w:rsidRDefault="00444BCD" w:rsidP="008848B6">
      <w:pPr>
        <w:pStyle w:val="afa"/>
        <w:numPr>
          <w:ilvl w:val="1"/>
          <w:numId w:val="7"/>
        </w:numPr>
        <w:tabs>
          <w:tab w:val="left" w:pos="1276"/>
        </w:tabs>
        <w:spacing w:line="348" w:lineRule="auto"/>
        <w:ind w:left="0"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Юридическое лицо, в отношении которого принято решение о приеме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 течение семи рабочих дней со дня получения уведомления, указанного в пункте </w:t>
      </w:r>
      <w:r w:rsidR="00D3290A">
        <w:fldChar w:fldCharType="begin"/>
      </w:r>
      <w:r w:rsidR="00D3290A">
        <w:instrText xml:space="preserve"> REF _Ref472235269 \n \h  \* MERGEFORMAT </w:instrText>
      </w:r>
      <w:r w:rsidR="00D3290A">
        <w:fldChar w:fldCharType="separate"/>
      </w:r>
      <w:r w:rsidR="00055939" w:rsidRPr="00055939">
        <w:rPr>
          <w:rFonts w:ascii="Times New Roman" w:hAnsi="Times New Roman" w:cs="Times New Roman"/>
          <w:sz w:val="28"/>
          <w:szCs w:val="28"/>
        </w:rPr>
        <w:t>1.8</w:t>
      </w:r>
      <w:r w:rsidR="00D3290A">
        <w:fldChar w:fldCharType="end"/>
      </w:r>
      <w:r w:rsidRPr="00E66518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уплатить </w:t>
      </w:r>
      <w:r w:rsidRPr="00E66518">
        <w:rPr>
          <w:rFonts w:ascii="Times New Roman" w:hAnsi="Times New Roman" w:cs="Times New Roman"/>
          <w:sz w:val="28"/>
          <w:szCs w:val="28"/>
        </w:rPr>
        <w:br/>
        <w:t>в полном объеме: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1)</w:t>
      </w:r>
      <w:r w:rsidRPr="00E66518">
        <w:rPr>
          <w:rFonts w:ascii="Times New Roman" w:hAnsi="Times New Roman" w:cs="Times New Roman"/>
          <w:sz w:val="28"/>
          <w:szCs w:val="28"/>
        </w:rPr>
        <w:tab/>
        <w:t>взнос в компенсационный фонд возмещения вреда;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>2)</w:t>
      </w:r>
      <w:r w:rsidRPr="00E66518">
        <w:rPr>
          <w:rFonts w:ascii="Times New Roman" w:hAnsi="Times New Roman" w:cs="Times New Roman"/>
          <w:sz w:val="28"/>
          <w:szCs w:val="28"/>
        </w:rPr>
        <w:tab/>
        <w:t xml:space="preserve">взнос в компенсационный фонд обеспечения договорных обязательств в случае, если в заявлении юридического лица о приеме в 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заключении договоров подряда на проектные работы с использованием конкурентных способов заключения договоров;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3)</w:t>
      </w:r>
      <w:r w:rsidRPr="00E66518">
        <w:rPr>
          <w:rFonts w:ascii="Times New Roman" w:hAnsi="Times New Roman" w:cs="Times New Roman"/>
          <w:sz w:val="28"/>
          <w:szCs w:val="28"/>
        </w:rPr>
        <w:tab/>
        <w:t>вступительный взнос.</w:t>
      </w:r>
    </w:p>
    <w:p w:rsidR="00444BCD" w:rsidRPr="00E66518" w:rsidRDefault="00444BCD" w:rsidP="008848B6">
      <w:pPr>
        <w:pStyle w:val="afa"/>
        <w:numPr>
          <w:ilvl w:val="1"/>
          <w:numId w:val="8"/>
        </w:numPr>
        <w:spacing w:line="34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 вступает в силу со дня поступления в полном объеме взноса (взносов) в компенсационный фонд (компенсационные фонды)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а также вступительного взноса. </w:t>
      </w:r>
    </w:p>
    <w:p w:rsidR="00444BCD" w:rsidRPr="00E66518" w:rsidRDefault="00444BCD" w:rsidP="008848B6">
      <w:pPr>
        <w:spacing w:line="348" w:lineRule="auto"/>
        <w:ind w:firstLine="709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неуплаты в установленный срок указанных в настоящем пункте взносов решение о приеме считается не вступившим в силу, а юридическое лицо считается не принятым в </w:t>
      </w:r>
      <w:r w:rsidR="001D3B72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0F7315">
      <w:pPr>
        <w:pStyle w:val="afa"/>
        <w:numPr>
          <w:ilvl w:val="1"/>
          <w:numId w:val="9"/>
        </w:numPr>
        <w:spacing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 приеме, об отказе в приеме, бездействие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 приеме, перечень оснований для отказа в приеме, установленный настоящим Положением, могут быть обжалованы в арбитражном суде, а также третейском суде, </w:t>
      </w:r>
      <w:r w:rsidR="000F7315" w:rsidRPr="00E6651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>формированн</w:t>
      </w:r>
      <w:r w:rsidR="000F7315" w:rsidRPr="00E66518">
        <w:rPr>
          <w:rFonts w:ascii="Times New Roman" w:hAnsi="Times New Roman" w:cs="Times New Roman"/>
          <w:sz w:val="28"/>
          <w:szCs w:val="28"/>
        </w:rPr>
        <w:t>ом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</w:t>
      </w:r>
      <w:r w:rsidR="000F7315" w:rsidRPr="00A22611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объединением </w:t>
      </w:r>
      <w:r w:rsidR="00A22611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основанных на членстве лиц, </w:t>
      </w:r>
      <w:r w:rsidR="00402BBF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402BBF" w:rsidRPr="00A22611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организаций, </w:t>
      </w:r>
      <w:r w:rsidR="00A22611" w:rsidRPr="00A22611">
        <w:rPr>
          <w:rFonts w:ascii="Times New Roman" w:hAnsi="Times New Roman" w:cs="Times New Roman"/>
          <w:sz w:val="28"/>
          <w:szCs w:val="28"/>
        </w:rPr>
        <w:t>осуществляющих подготовку проектной документации</w:t>
      </w:r>
      <w:r w:rsidRPr="00A22611">
        <w:rPr>
          <w:rFonts w:ascii="Times New Roman" w:hAnsi="Times New Roman" w:cs="Times New Roman"/>
          <w:sz w:val="28"/>
          <w:szCs w:val="28"/>
        </w:rPr>
        <w:t>.</w:t>
      </w:r>
      <w:r w:rsidRPr="00A22611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5" w:name="_Ref472241766"/>
      <w:bookmarkStart w:id="6" w:name="_Ref472241772"/>
      <w:bookmarkStart w:id="7" w:name="_Ref472241800"/>
      <w:bookmarkStart w:id="8" w:name="_Toc474070593"/>
      <w:bookmarkStart w:id="9" w:name="_Toc1141562"/>
      <w:r>
        <w:rPr>
          <w:rFonts w:ascii="Times New Roman" w:hAnsi="Times New Roman" w:cs="Times New Roman"/>
          <w:i/>
          <w:iCs/>
        </w:rPr>
        <w:t>Приложение 1</w:t>
      </w:r>
      <w:r w:rsidR="00444BCD" w:rsidRPr="00E66518">
        <w:rPr>
          <w:rFonts w:ascii="Times New Roman" w:hAnsi="Times New Roman" w:cs="Times New Roman"/>
          <w:i/>
          <w:iCs/>
        </w:rPr>
        <w:br/>
        <w:t>Заявление о приеме в члены</w:t>
      </w:r>
      <w:bookmarkEnd w:id="5"/>
      <w:bookmarkEnd w:id="6"/>
      <w:bookmarkEnd w:id="7"/>
      <w:bookmarkEnd w:id="8"/>
      <w:bookmarkEnd w:id="9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spacing w:line="360" w:lineRule="auto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</w:t>
      </w:r>
      <w:r w:rsidR="00252A18" w:rsidRPr="002267F2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:rsidR="00444BCD" w:rsidRPr="00E66518" w:rsidRDefault="00252A18" w:rsidP="00B74D91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«____» __________ 20</w:t>
      </w:r>
      <w:r w:rsidR="00AE1F55">
        <w:rPr>
          <w:rFonts w:ascii="Times New Roman" w:hAnsi="Times New Roman" w:cs="Times New Roman"/>
          <w:i/>
          <w:iCs/>
          <w:sz w:val="24"/>
          <w:szCs w:val="24"/>
        </w:rPr>
        <w:t>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г. № ________________</w:t>
      </w: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0BC1" w:rsidRDefault="00AE0BC1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B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252A18" w:rsidRPr="00AE2D07" w:rsidRDefault="00252A18" w:rsidP="00252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>о приеме в члены саморегулируемой организации Ассоциации</w:t>
      </w:r>
    </w:p>
    <w:p w:rsidR="00444BCD" w:rsidRPr="00E66518" w:rsidRDefault="00252A18" w:rsidP="00252A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«Объединение организаций, выполняющих </w:t>
      </w:r>
      <w:r>
        <w:rPr>
          <w:rFonts w:ascii="Times New Roman" w:hAnsi="Times New Roman" w:cs="Times New Roman"/>
          <w:b/>
          <w:bCs/>
          <w:sz w:val="24"/>
          <w:szCs w:val="24"/>
        </w:rPr>
        <w:t>архитектурно-строительное проектирование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атомной отрасли «СОЮЗАТОМ</w:t>
      </w: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r w:rsidRPr="00AE2D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4BCD" w:rsidRPr="00C81CB9" w:rsidRDefault="00444BCD" w:rsidP="00B74D91">
      <w:pPr>
        <w:pStyle w:val="af"/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52A18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Прошу принять в члены СРО «СОЮЗАТОМПРОЕКТ» ________________</w:t>
      </w:r>
      <w:r w:rsidR="00252A18" w:rsidRPr="00C81CB9">
        <w:rPr>
          <w:rFonts w:ascii="Times New Roman" w:hAnsi="Times New Roman" w:cs="Times New Roman"/>
        </w:rPr>
        <w:t>_________________</w:t>
      </w:r>
      <w:r w:rsidRPr="00C81CB9">
        <w:rPr>
          <w:rFonts w:ascii="Times New Roman" w:hAnsi="Times New Roman" w:cs="Times New Roman"/>
        </w:rPr>
        <w:t xml:space="preserve">_ </w:t>
      </w:r>
      <w:r w:rsidR="00252A18" w:rsidRPr="00C81CB9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44BCD" w:rsidRPr="00C81CB9" w:rsidRDefault="00252A18" w:rsidP="00542D29">
      <w:pPr>
        <w:ind w:left="709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i/>
          <w:iCs/>
        </w:rPr>
        <w:t xml:space="preserve">                                             </w:t>
      </w:r>
      <w:r w:rsidR="00444BCD" w:rsidRPr="00C81CB9">
        <w:rPr>
          <w:rFonts w:ascii="Times New Roman" w:hAnsi="Times New Roman" w:cs="Times New Roman"/>
          <w:i/>
          <w:iCs/>
        </w:rPr>
        <w:t>(полное наименование юридического лица)</w:t>
      </w:r>
    </w:p>
    <w:p w:rsidR="00444BCD" w:rsidRPr="00C81CB9" w:rsidRDefault="00444BCD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Сообщаю следующие сведения, необходимые, в том числе, для внесения в реестр членов: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1. Идентификационный номер налогоплательщика (ИНН)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444BCD" w:rsidRPr="00C81CB9"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444BCD" w:rsidRPr="00C81CB9"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444BCD" w:rsidRPr="00C81CB9" w:rsidRDefault="00444BCD" w:rsidP="00527D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B45" w:rsidRPr="00C81CB9" w:rsidRDefault="005A2B45" w:rsidP="00941A60">
      <w:pPr>
        <w:ind w:firstLine="709"/>
        <w:rPr>
          <w:rFonts w:ascii="Times New Roman" w:hAnsi="Times New Roman" w:cs="Times New Roman"/>
        </w:rPr>
      </w:pPr>
    </w:p>
    <w:p w:rsidR="005A2B45" w:rsidRPr="00C81CB9" w:rsidRDefault="00AE0BC1" w:rsidP="00AE0BC1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3.</w:t>
      </w:r>
      <w:r w:rsidR="005A2B45" w:rsidRPr="00C81CB9">
        <w:rPr>
          <w:rFonts w:ascii="Times New Roman" w:hAnsi="Times New Roman" w:cs="Times New Roman"/>
        </w:rPr>
        <w:t>С</w:t>
      </w:r>
      <w:r w:rsidR="00444BCD" w:rsidRPr="00C81CB9">
        <w:rPr>
          <w:rFonts w:ascii="Times New Roman" w:hAnsi="Times New Roman" w:cs="Times New Roman"/>
        </w:rPr>
        <w:t xml:space="preserve">окращенное наименование юридического лица </w:t>
      </w:r>
      <w:r w:rsidR="005A2B45" w:rsidRPr="00C81CB9">
        <w:rPr>
          <w:rFonts w:ascii="Times New Roman" w:hAnsi="Times New Roman" w:cs="Times New Roman"/>
        </w:rPr>
        <w:t>(</w:t>
      </w:r>
      <w:r w:rsidR="00444BCD" w:rsidRPr="00C81CB9">
        <w:rPr>
          <w:rFonts w:ascii="Times New Roman" w:hAnsi="Times New Roman" w:cs="Times New Roman"/>
        </w:rPr>
        <w:t>в соответствии с учредительными документами</w:t>
      </w:r>
      <w:r w:rsidR="005A2B45" w:rsidRPr="00C81CB9">
        <w:rPr>
          <w:rFonts w:ascii="Times New Roman" w:hAnsi="Times New Roman" w:cs="Times New Roman"/>
        </w:rPr>
        <w:t>)</w:t>
      </w:r>
    </w:p>
    <w:p w:rsidR="00444BCD" w:rsidRPr="00C81CB9" w:rsidRDefault="005A2B45" w:rsidP="00542D29">
      <w:pPr>
        <w:pStyle w:val="afa"/>
        <w:ind w:left="0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</w:t>
      </w:r>
      <w:r w:rsidR="00444BCD" w:rsidRPr="00C81CB9">
        <w:rPr>
          <w:rFonts w:ascii="Times New Roman" w:hAnsi="Times New Roman" w:cs="Times New Roman"/>
        </w:rPr>
        <w:t>_____________________________________________________________________________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 xml:space="preserve">4. </w:t>
      </w:r>
      <w:r w:rsidR="00972B78" w:rsidRPr="00C81CB9">
        <w:rPr>
          <w:rFonts w:ascii="Times New Roman" w:hAnsi="Times New Roman" w:cs="Times New Roman"/>
        </w:rPr>
        <w:t>Местонахождение юридического лица (юридический адрес)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444BCD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почтовый индекс, субъект Российской Федерации, район, населенный пункт, улица (и др.) и номер дома (владения), корпуса (строения) и офиса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5. Фактический адрес юридического лица (если не совпадает юридическим адресом)</w:t>
      </w:r>
    </w:p>
    <w:p w:rsidR="00972B78" w:rsidRPr="00C81CB9" w:rsidRDefault="00972B78" w:rsidP="00972B78">
      <w:pPr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72B78" w:rsidRPr="00C81CB9" w:rsidRDefault="00972B78" w:rsidP="00972B78">
      <w:pPr>
        <w:jc w:val="center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  <w:vertAlign w:val="superscript"/>
        </w:rPr>
        <w:t>(почтовый индекс, субъект Российской Федерации, район, населенный  пункт, улица (и др.)   номер дома (владения), корпуса (строения)  и офиса)</w:t>
      </w:r>
    </w:p>
    <w:p w:rsidR="00972B78" w:rsidRPr="00C81CB9" w:rsidRDefault="00972B78" w:rsidP="00AE0BC1">
      <w:pPr>
        <w:jc w:val="both"/>
        <w:rPr>
          <w:rFonts w:ascii="Times New Roman" w:hAnsi="Times New Roman" w:cs="Times New Roman"/>
        </w:rPr>
      </w:pPr>
    </w:p>
    <w:p w:rsidR="00444BCD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6</w:t>
      </w:r>
      <w:r w:rsidR="00444BCD" w:rsidRPr="00C81CB9">
        <w:rPr>
          <w:rFonts w:ascii="Times New Roman" w:hAnsi="Times New Roman" w:cs="Times New Roman"/>
        </w:rPr>
        <w:t>. Контактные данные _______________________________________________________________</w:t>
      </w:r>
    </w:p>
    <w:p w:rsidR="00444BCD" w:rsidRPr="00C81CB9" w:rsidRDefault="00444BCD" w:rsidP="00941A60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444BCD" w:rsidRPr="00C81CB9" w:rsidRDefault="009F1A77" w:rsidP="00542D29">
      <w:pPr>
        <w:jc w:val="center"/>
        <w:rPr>
          <w:rFonts w:ascii="Times New Roman" w:hAnsi="Times New Roman" w:cs="Times New Roman"/>
          <w:vertAlign w:val="superscript"/>
        </w:rPr>
      </w:pPr>
      <w:r w:rsidRPr="00C81CB9">
        <w:rPr>
          <w:rFonts w:ascii="Times New Roman" w:hAnsi="Times New Roman" w:cs="Times New Roman"/>
          <w:vertAlign w:val="superscript"/>
        </w:rPr>
        <w:t>(ФИО, должность и телефон контактного лица, его мобильный телефон, факс, адрес сайта в сети Интернет, электронная почта)</w:t>
      </w:r>
    </w:p>
    <w:p w:rsidR="00AE0BC1" w:rsidRPr="00C81CB9" w:rsidRDefault="00AE0BC1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972B78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t>7</w:t>
      </w:r>
      <w:r w:rsidR="00444BCD" w:rsidRPr="00C81CB9">
        <w:rPr>
          <w:rFonts w:ascii="Times New Roman" w:hAnsi="Times New Roman" w:cs="Times New Roman"/>
        </w:rPr>
        <w:t xml:space="preserve">. </w:t>
      </w:r>
      <w:r w:rsidR="00D45004" w:rsidRPr="00C81CB9">
        <w:rPr>
          <w:rFonts w:ascii="Times New Roman" w:hAnsi="Times New Roman" w:cs="Times New Roman"/>
          <w:iCs/>
        </w:rPr>
        <w:t>Заявляем о намерении</w:t>
      </w:r>
      <w:r w:rsidR="00D45004" w:rsidRPr="00C81CB9">
        <w:rPr>
          <w:rFonts w:ascii="Times New Roman" w:hAnsi="Times New Roman" w:cs="Times New Roman"/>
        </w:rPr>
        <w:t xml:space="preserve"> </w:t>
      </w:r>
      <w:r w:rsidR="00D45004" w:rsidRPr="00C81CB9">
        <w:rPr>
          <w:rFonts w:ascii="Times New Roman" w:eastAsia="Times New Roman" w:hAnsi="Times New Roman" w:cs="Times New Roman"/>
          <w:color w:val="auto"/>
          <w:lang w:eastAsia="ru-RU"/>
        </w:rPr>
        <w:t>осуществлять подготовку проектной документации объекта капитального строительства</w:t>
      </w:r>
      <w:r w:rsidR="00D45004" w:rsidRPr="00C81CB9">
        <w:rPr>
          <w:rFonts w:ascii="Times New Roman" w:hAnsi="Times New Roman" w:cs="Times New Roman"/>
        </w:rPr>
        <w:t xml:space="preserve"> (нужное отметить)</w:t>
      </w:r>
      <w:r w:rsidR="005A2B45" w:rsidRPr="00C81CB9">
        <w:rPr>
          <w:rFonts w:ascii="Times New Roman" w:hAnsi="Times New Roman" w:cs="Times New Roman"/>
        </w:rPr>
        <w:t>: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A2B45" w:rsidRPr="00C81CB9" w:rsidRDefault="005A2B45" w:rsidP="00AE0BC1">
      <w:pPr>
        <w:spacing w:line="360" w:lineRule="auto"/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5A2B45" w:rsidRPr="00C81CB9" w:rsidRDefault="005A2B45" w:rsidP="00AE0BC1">
      <w:pPr>
        <w:jc w:val="both"/>
        <w:rPr>
          <w:rFonts w:ascii="Times New Roman" w:hAnsi="Times New Roman" w:cs="Times New Roman"/>
        </w:rPr>
      </w:pPr>
      <w:r w:rsidRPr="00C81CB9">
        <w:rPr>
          <w:rFonts w:ascii="Times New Roman" w:hAnsi="Times New Roman" w:cs="Times New Roman"/>
        </w:rPr>
        <w:sym w:font="Symbol" w:char="F0F0"/>
      </w:r>
      <w:r w:rsidRPr="00C81CB9">
        <w:rPr>
          <w:rFonts w:ascii="Times New Roman" w:hAnsi="Times New Roman" w:cs="Times New Roman"/>
        </w:rPr>
        <w:t xml:space="preserve"> объектов использования атомной энергии</w:t>
      </w:r>
    </w:p>
    <w:p w:rsidR="00530464" w:rsidRPr="00542D29" w:rsidRDefault="00530464" w:rsidP="00941A60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30464" w:rsidRDefault="00972B78" w:rsidP="00AE0B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0464" w:rsidRPr="00542D29">
        <w:rPr>
          <w:rFonts w:ascii="Times New Roman" w:hAnsi="Times New Roman" w:cs="Times New Roman"/>
        </w:rPr>
        <w:t>.</w:t>
      </w:r>
      <w:r w:rsidR="00530464" w:rsidRPr="0073306B">
        <w:rPr>
          <w:rFonts w:ascii="Times New Roman" w:hAnsi="Times New Roman" w:cs="Times New Roman"/>
        </w:rPr>
        <w:t xml:space="preserve"> </w:t>
      </w:r>
      <w:r w:rsidR="00530464" w:rsidRPr="00542D29">
        <w:rPr>
          <w:rFonts w:ascii="Times New Roman" w:hAnsi="Times New Roman" w:cs="Times New Roman"/>
        </w:rPr>
        <w:t>Заявляем о намерении заключать договоры подряда</w:t>
      </w:r>
      <w:r w:rsidR="00530464">
        <w:rPr>
          <w:rFonts w:ascii="Times New Roman" w:hAnsi="Times New Roman" w:cs="Times New Roman"/>
        </w:rPr>
        <w:t xml:space="preserve"> на подготовку проектной документации</w:t>
      </w:r>
      <w:r w:rsidR="00530464" w:rsidRPr="00542D29">
        <w:rPr>
          <w:rFonts w:ascii="Times New Roman" w:hAnsi="Times New Roman" w:cs="Times New Roman"/>
        </w:rPr>
        <w:t>, стоимость которого по одному договору</w:t>
      </w:r>
      <w:r w:rsidR="00530464">
        <w:rPr>
          <w:rFonts w:ascii="Times New Roman" w:hAnsi="Times New Roman" w:cs="Times New Roman"/>
        </w:rPr>
        <w:t>:</w:t>
      </w:r>
    </w:p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862"/>
        <w:gridCol w:w="2767"/>
        <w:gridCol w:w="1671"/>
      </w:tblGrid>
      <w:tr w:rsidR="00530464" w:rsidRPr="00F960FB" w:rsidTr="0073306B">
        <w:trPr>
          <w:trHeight w:val="907"/>
          <w:jc w:val="center"/>
        </w:trPr>
        <w:tc>
          <w:tcPr>
            <w:tcW w:w="1914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862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67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1671" w:type="dxa"/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8B1303">
              <w:rPr>
                <w:rFonts w:ascii="Times New Roman" w:hAnsi="Times New Roman"/>
                <w:bCs/>
                <w:lang w:val="en-US"/>
              </w:rPr>
              <w:t>V</w:t>
            </w:r>
            <w:r w:rsidRPr="008B1303">
              <w:rPr>
                <w:rFonts w:ascii="Times New Roman" w:hAnsi="Times New Roman"/>
                <w:bCs/>
              </w:rPr>
              <w:t>»)</w:t>
            </w: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 w:rsidR="00D45004"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530464" w:rsidRPr="008B1303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 w:rsidR="00D45004"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</w:t>
            </w:r>
            <w:r w:rsidR="00D45004" w:rsidRPr="008B1303">
              <w:rPr>
                <w:rFonts w:ascii="Times New Roman" w:hAnsi="Times New Roman"/>
                <w:bCs/>
              </w:rPr>
              <w:t>миллионов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30464" w:rsidRPr="00073F12" w:rsidTr="0073306B">
        <w:trPr>
          <w:trHeight w:val="460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D4500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30464" w:rsidRPr="008B1303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464" w:rsidRPr="008B1303" w:rsidRDefault="00530464" w:rsidP="0073306B">
            <w:pPr>
              <w:pStyle w:val="af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530464" w:rsidRDefault="00530464" w:rsidP="00941A60">
      <w:pPr>
        <w:ind w:firstLine="709"/>
        <w:jc w:val="both"/>
        <w:rPr>
          <w:rFonts w:ascii="Times New Roman" w:hAnsi="Times New Roman" w:cs="Times New Roman"/>
        </w:rPr>
      </w:pPr>
    </w:p>
    <w:p w:rsidR="00D45004" w:rsidRDefault="00972B78" w:rsidP="00AE0B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</w:t>
      </w:r>
      <w:r w:rsidR="00D45004" w:rsidRPr="00542D29">
        <w:rPr>
          <w:rFonts w:ascii="Times New Roman" w:hAnsi="Times New Roman" w:cs="Times New Roman"/>
        </w:rPr>
        <w:t>.</w:t>
      </w:r>
      <w:r w:rsidR="00D45004" w:rsidRPr="0073306B">
        <w:rPr>
          <w:rFonts w:ascii="Times New Roman" w:hAnsi="Times New Roman" w:cs="Times New Roman"/>
        </w:rPr>
        <w:t xml:space="preserve"> </w:t>
      </w:r>
      <w:r w:rsidR="00D45004" w:rsidRPr="00B20545">
        <w:rPr>
          <w:rFonts w:ascii="Times New Roman" w:hAnsi="Times New Roman" w:cs="Times New Roman"/>
          <w:iCs/>
          <w:sz w:val="24"/>
          <w:szCs w:val="24"/>
        </w:rPr>
        <w:t>Заявляем о намерении/намерение отсутствует (нужное оставить)</w:t>
      </w:r>
      <w:r w:rsidR="00D45004" w:rsidRPr="00B20545">
        <w:rPr>
          <w:rFonts w:ascii="Times New Roman" w:hAnsi="Times New Roman" w:cs="Times New Roman"/>
          <w:sz w:val="24"/>
          <w:szCs w:val="24"/>
        </w:rPr>
        <w:t xml:space="preserve"> 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принимать участие в заключении договоров подряда</w:t>
      </w:r>
      <w:r w:rsidR="00D4500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подготовку проектной документации</w:t>
      </w:r>
      <w:r w:rsidR="00D45004" w:rsidRPr="00B2054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использованием конкурентных способов заключения договоров, </w:t>
      </w:r>
      <w:r w:rsidR="00D45004" w:rsidRPr="00B20545">
        <w:rPr>
          <w:rFonts w:ascii="Times New Roman" w:hAnsi="Times New Roman" w:cs="Times New Roman"/>
          <w:sz w:val="24"/>
          <w:szCs w:val="24"/>
        </w:rPr>
        <w:t>если предельный размер обязательств по таким договорам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702"/>
        <w:gridCol w:w="2856"/>
        <w:gridCol w:w="1671"/>
      </w:tblGrid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702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671" w:type="dxa"/>
            <w:vAlign w:val="center"/>
          </w:tcPr>
          <w:p w:rsidR="00D45004" w:rsidRPr="00B20545" w:rsidRDefault="00D45004" w:rsidP="00AE0BC1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B20545">
              <w:rPr>
                <w:rFonts w:ascii="Times New Roman" w:hAnsi="Times New Roman"/>
                <w:bCs/>
                <w:lang w:val="en-US"/>
              </w:rPr>
              <w:t>V</w:t>
            </w:r>
            <w:r w:rsidRPr="00B20545">
              <w:rPr>
                <w:rFonts w:ascii="Times New Roman" w:hAnsi="Times New Roman"/>
                <w:bCs/>
              </w:rPr>
              <w:t>»)</w:t>
            </w:r>
          </w:p>
        </w:tc>
      </w:tr>
      <w:tr w:rsidR="00D45004" w:rsidRPr="00B20545" w:rsidTr="00A46D98">
        <w:trPr>
          <w:trHeight w:val="631"/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</w:t>
            </w:r>
            <w:r>
              <w:rPr>
                <w:rFonts w:ascii="Times New Roman" w:hAnsi="Times New Roman"/>
                <w:bCs/>
              </w:rPr>
              <w:t>25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8B1303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  <w:r w:rsidRPr="00B20545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8B1303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8B1303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</w:t>
            </w:r>
            <w:r w:rsidRPr="008B1303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20545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45004" w:rsidRPr="00B20545" w:rsidTr="00AE0BC1">
        <w:trPr>
          <w:jc w:val="center"/>
        </w:trPr>
        <w:tc>
          <w:tcPr>
            <w:tcW w:w="1985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 w:rsidRPr="00B20545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702" w:type="dxa"/>
            <w:vAlign w:val="center"/>
          </w:tcPr>
          <w:p w:rsidR="00D45004" w:rsidRPr="008B1303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составляет</w:t>
            </w:r>
            <w:r w:rsidRPr="00B20545">
              <w:rPr>
                <w:rFonts w:ascii="Times New Roman" w:hAnsi="Times New Roman"/>
                <w:bCs/>
              </w:rPr>
              <w:t xml:space="preserve">  </w:t>
            </w:r>
            <w:r w:rsidRPr="00B20545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 и более</w:t>
            </w:r>
          </w:p>
        </w:tc>
        <w:tc>
          <w:tcPr>
            <w:tcW w:w="2856" w:type="dxa"/>
            <w:vAlign w:val="center"/>
          </w:tcPr>
          <w:p w:rsidR="00D45004" w:rsidRPr="00B20545" w:rsidRDefault="00D45004" w:rsidP="00D45004">
            <w:pPr>
              <w:pStyle w:val="a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3 5</w:t>
            </w:r>
            <w:r w:rsidRPr="00B20545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1671" w:type="dxa"/>
          </w:tcPr>
          <w:p w:rsidR="00D45004" w:rsidRPr="00B20545" w:rsidRDefault="00D45004" w:rsidP="00D45004">
            <w:pPr>
              <w:pStyle w:val="af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D45004" w:rsidRDefault="00D45004" w:rsidP="00D450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D45004" w:rsidRPr="00AE0BC1" w:rsidRDefault="00972B78" w:rsidP="00D4500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10</w:t>
      </w:r>
      <w:r w:rsidR="00D45004" w:rsidRPr="00AE0B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. С Уставом и внутренними документами СРО «СОЮЗАТОМПРОЕКТ» ознакомлен(на), обязуюсь выполнять их требования и соблюдать условия членства в </w:t>
      </w:r>
      <w:r w:rsidR="00AE0B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</w:t>
      </w:r>
      <w:r w:rsidR="00D45004" w:rsidRPr="00AE0BC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СРО «СОЮЗАТОМПРОЕКТ», оплачивать установленные взносы. </w:t>
      </w:r>
    </w:p>
    <w:p w:rsidR="00D45004" w:rsidRPr="00AE0BC1" w:rsidRDefault="00D45004" w:rsidP="00D45004">
      <w:pPr>
        <w:shd w:val="clear" w:color="auto" w:fill="FFFFFF"/>
        <w:spacing w:line="240" w:lineRule="auto"/>
        <w:ind w:firstLine="708"/>
        <w:jc w:val="both"/>
        <w:rPr>
          <w:sz w:val="24"/>
          <w:szCs w:val="24"/>
        </w:rPr>
      </w:pPr>
      <w:r w:rsidRPr="00AE0BC1">
        <w:rPr>
          <w:rFonts w:ascii="Times New Roman" w:eastAsia="Times New Roman" w:hAnsi="Times New Roman"/>
          <w:sz w:val="24"/>
          <w:szCs w:val="24"/>
        </w:rPr>
        <w:t>В случае преобразования юридического лица, изменения его наименования, изменения руководителя, места нахождения, иной информации, содержащейся в реестре членов СРО «СОЮЗАТОМПРОЕКТ», обязуюсь уведомлять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 днем наступления таких событий.</w:t>
      </w:r>
    </w:p>
    <w:p w:rsidR="00D45004" w:rsidRPr="00AE0BC1" w:rsidRDefault="00D45004" w:rsidP="00D45004">
      <w:pPr>
        <w:jc w:val="both"/>
        <w:rPr>
          <w:rFonts w:ascii="Times New Roman" w:hAnsi="Times New Roman" w:cs="Times New Roman"/>
          <w:sz w:val="24"/>
          <w:szCs w:val="24"/>
        </w:rPr>
      </w:pPr>
      <w:r w:rsidRPr="00AE0BC1">
        <w:rPr>
          <w:rFonts w:ascii="Times New Roman" w:hAnsi="Times New Roman" w:cs="Times New Roman"/>
          <w:sz w:val="24"/>
          <w:szCs w:val="24"/>
        </w:rPr>
        <w:tab/>
        <w:t>Мною подтверждается достоверность сведений, содержащихся в заявлении и в представленных документах.</w:t>
      </w:r>
    </w:p>
    <w:p w:rsidR="00D45004" w:rsidRPr="00AE0BC1" w:rsidRDefault="00D45004" w:rsidP="00D45004">
      <w:pPr>
        <w:rPr>
          <w:rFonts w:ascii="Times New Roman" w:hAnsi="Times New Roman" w:cs="Times New Roman"/>
          <w:sz w:val="24"/>
          <w:szCs w:val="24"/>
        </w:rPr>
      </w:pPr>
    </w:p>
    <w:p w:rsidR="00D45004" w:rsidRDefault="00D45004" w:rsidP="00D45004">
      <w:pPr>
        <w:rPr>
          <w:rFonts w:ascii="Times New Roman" w:hAnsi="Times New Roman" w:cs="Times New Roman"/>
          <w:sz w:val="12"/>
          <w:szCs w:val="12"/>
        </w:rPr>
      </w:pPr>
    </w:p>
    <w:p w:rsidR="00D45004" w:rsidRPr="00B20545" w:rsidRDefault="00D45004" w:rsidP="00D45004">
      <w:pPr>
        <w:rPr>
          <w:rFonts w:ascii="Times New Roman" w:hAnsi="Times New Roman" w:cs="Times New Roman"/>
          <w:sz w:val="20"/>
          <w:szCs w:val="20"/>
        </w:rPr>
      </w:pPr>
      <w:r w:rsidRPr="00B20545"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Подпись 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расшифровка подписи</w:t>
      </w:r>
      <w:r w:rsidRPr="00B20545">
        <w:rPr>
          <w:rFonts w:ascii="Times New Roman" w:hAnsi="Times New Roman" w:cs="Times New Roman"/>
          <w:sz w:val="24"/>
          <w:szCs w:val="24"/>
        </w:rPr>
        <w:tab/>
      </w:r>
      <w:r w:rsidRPr="00B2054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B20545">
        <w:rPr>
          <w:rFonts w:ascii="Times New Roman" w:hAnsi="Times New Roman" w:cs="Times New Roman"/>
          <w:sz w:val="20"/>
          <w:szCs w:val="20"/>
        </w:rPr>
        <w:t>М.П.</w:t>
      </w:r>
    </w:p>
    <w:p w:rsidR="00D45004" w:rsidRDefault="00D45004" w:rsidP="00941A60">
      <w:pPr>
        <w:ind w:firstLine="709"/>
        <w:jc w:val="both"/>
        <w:rPr>
          <w:rFonts w:ascii="Times New Roman" w:hAnsi="Times New Roman" w:cs="Times New Roman"/>
        </w:rPr>
      </w:pPr>
    </w:p>
    <w:p w:rsidR="00444BCD" w:rsidRPr="00E66518" w:rsidRDefault="00444BCD" w:rsidP="00B74D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82003A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0" w:name="_Ref472241811"/>
      <w:bookmarkStart w:id="11" w:name="_Toc1141563"/>
      <w:r>
        <w:rPr>
          <w:rFonts w:ascii="Times New Roman" w:hAnsi="Times New Roman" w:cs="Times New Roman"/>
          <w:i/>
          <w:iCs/>
        </w:rPr>
        <w:t>Приложение 2</w:t>
      </w:r>
      <w:r w:rsidR="00444BCD" w:rsidRPr="00E66518">
        <w:rPr>
          <w:rFonts w:ascii="Times New Roman" w:hAnsi="Times New Roman" w:cs="Times New Roman"/>
          <w:i/>
          <w:iCs/>
        </w:rPr>
        <w:br/>
        <w:t>Паспорт организации</w:t>
      </w:r>
      <w:bookmarkEnd w:id="10"/>
      <w:bookmarkEnd w:id="11"/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Паспорт организации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E36EF2" w:rsidP="006B45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«_____» ____________________ 20__</w:t>
      </w:r>
      <w:r w:rsidR="00444BCD" w:rsidRPr="00E66518">
        <w:rPr>
          <w:rFonts w:ascii="Times New Roman" w:hAnsi="Times New Roman" w:cs="Times New Roman"/>
          <w:b/>
          <w:bCs/>
          <w:sz w:val="24"/>
          <w:szCs w:val="24"/>
        </w:rPr>
        <w:t>_ года</w:t>
      </w:r>
    </w:p>
    <w:p w:rsidR="00444BCD" w:rsidRPr="00E66518" w:rsidRDefault="00444BCD" w:rsidP="006B451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1E705C">
      <w:pPr>
        <w:pStyle w:val="afa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444BCD" w:rsidRPr="00E66518" w:rsidRDefault="00444BCD" w:rsidP="006B45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09"/>
        <w:gridCol w:w="5940"/>
      </w:tblGrid>
      <w:tr w:rsidR="00444BCD" w:rsidRPr="00E66518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44BCD" w:rsidRPr="00E66518" w:rsidRDefault="00444BCD" w:rsidP="006B4513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3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5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44BCD" w:rsidRPr="00E66518" w:rsidRDefault="00444BCD" w:rsidP="006B4513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  <w:p w:rsidR="00444BCD" w:rsidRPr="00E66518" w:rsidRDefault="00444BCD" w:rsidP="00786A7A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Место нахождения (Фактический адрес)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  <w:p w:rsidR="00444BCD" w:rsidRPr="00E66518" w:rsidRDefault="00444BCD" w:rsidP="009F4330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00409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  <w:p w:rsidR="00444BCD" w:rsidRPr="00E66518" w:rsidRDefault="00444BCD" w:rsidP="00786A7A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6B4448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должность, телефон, 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  <w:p w:rsidR="00444BCD" w:rsidRPr="00E66518" w:rsidRDefault="00444BCD" w:rsidP="00786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59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коммунального хозяйства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социальных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коммерческой недвижимости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промышленных объектов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линейных объектов, в т.ч. дорог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жилья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Проектирование объектов федеральных ядерных организаций и использования атомной энергии</w:t>
            </w:r>
          </w:p>
          <w:p w:rsidR="00444BCD" w:rsidRPr="00E66518" w:rsidRDefault="00444BCD" w:rsidP="00422FA2">
            <w:pPr>
              <w:numPr>
                <w:ilvl w:val="0"/>
                <w:numId w:val="11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Другой (указать) </w:t>
            </w: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1E705C">
            <w:pPr>
              <w:pStyle w:val="afa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4BCD" w:rsidRPr="00E66518" w:rsidRDefault="00444BCD" w:rsidP="00786A7A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57734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6B4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Сведения* о финансово-экономическом положении члена саморегулируемой организации за _______ год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Объем работ по проектным работам составил __________ руб.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E66518">
        <w:rPr>
          <w:rFonts w:ascii="Times New Roman" w:hAnsi="Times New Roman" w:cs="Times New Roman"/>
          <w:sz w:val="24"/>
          <w:szCs w:val="24"/>
        </w:rPr>
        <w:tab/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444BCD" w:rsidRPr="00E66518" w:rsidRDefault="00444BCD" w:rsidP="0057734E"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</w:t>
      </w: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3C11D4" w:rsidP="00577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444BCD" w:rsidRPr="00E66518" w:rsidRDefault="00444BCD" w:rsidP="0057734E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</w:rPr>
      </w:pPr>
      <w:r w:rsidRPr="00E66518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444BCD" w:rsidRPr="00E66518" w:rsidRDefault="00444BCD" w:rsidP="0057734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4BCD" w:rsidRPr="00E66518" w:rsidRDefault="00444BCD" w:rsidP="00D07A4D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Персональный состав руководителей организации:</w:t>
      </w: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210"/>
        <w:gridCol w:w="1785"/>
        <w:gridCol w:w="1765"/>
        <w:gridCol w:w="1800"/>
        <w:gridCol w:w="1910"/>
      </w:tblGrid>
      <w:tr w:rsidR="00444BCD" w:rsidRPr="00E66518">
        <w:trPr>
          <w:trHeight w:val="985"/>
          <w:tblHeader/>
        </w:trPr>
        <w:tc>
          <w:tcPr>
            <w:tcW w:w="54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0" w:type="dxa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444BCD" w:rsidRPr="00E66518" w:rsidRDefault="00444BCD" w:rsidP="00577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91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444BCD" w:rsidRPr="00E66518">
        <w:trPr>
          <w:trHeight w:val="78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экономике и финансам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78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444BCD" w:rsidRPr="00E66518" w:rsidRDefault="00444BCD" w:rsidP="0000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634"/>
        </w:trPr>
        <w:tc>
          <w:tcPr>
            <w:tcW w:w="540" w:type="dxa"/>
            <w:vAlign w:val="center"/>
          </w:tcPr>
          <w:p w:rsidR="00444BCD" w:rsidRPr="00E66518" w:rsidRDefault="00444BCD" w:rsidP="006D5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178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CD" w:rsidRPr="00E66518" w:rsidRDefault="00444BCD" w:rsidP="0078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5773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9F4330">
      <w:pPr>
        <w:pStyle w:val="afa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должностей уточняется при заполнении таблицы в соответствии с организационной структурой организации. </w:t>
      </w:r>
    </w:p>
    <w:p w:rsidR="00444BCD" w:rsidRDefault="00444B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448" w:rsidRDefault="006B44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Лицензии (разрешения, свидетельства) Саморегулируемой организации; Федеральной службы по экологическому, технологическому и атомному надзору</w:t>
      </w:r>
      <w:r w:rsidR="005D0B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66518">
        <w:rPr>
          <w:rFonts w:ascii="Times New Roman" w:hAnsi="Times New Roman" w:cs="Times New Roman"/>
          <w:sz w:val="24"/>
          <w:szCs w:val="24"/>
        </w:rPr>
        <w:t>(в том числе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>лицензии в соответствии с Положением о лицензировании деятельности в области использования атомной энергии)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 агентства геодезии и картографии; Лицензия федеральной службы безопасности: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Номер ________________________________________________________________________________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Наименование видов работ на которые выдана лицензия 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_______________________________________________   </w:t>
      </w:r>
    </w:p>
    <w:p w:rsidR="00444BCD" w:rsidRPr="00E66518" w:rsidRDefault="00444BCD" w:rsidP="0057734E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6B4448">
      <w:pPr>
        <w:numPr>
          <w:ilvl w:val="0"/>
          <w:numId w:val="10"/>
        </w:numPr>
        <w:spacing w:line="240" w:lineRule="exact"/>
        <w:ind w:left="0" w:right="-20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за неисполнение или ненадлежащее исполнение обязательств по договорам подряда на подготовку проектной документации с использованием конкурентных способов заключения договоров</w:t>
      </w:r>
    </w:p>
    <w:p w:rsidR="00444BCD" w:rsidRPr="00E66518" w:rsidRDefault="00444BCD" w:rsidP="003A4E8A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44BCD" w:rsidRPr="00E66518" w:rsidRDefault="00444BCD" w:rsidP="0057734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Страховая сумма__________________________________________________________________________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Срок действия ____________________________________________________________________</w:t>
      </w: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57734E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                                                          подпись                                                    Ф.И.О</w:t>
      </w:r>
    </w:p>
    <w:p w:rsidR="00444BCD" w:rsidRPr="00E66518" w:rsidRDefault="00444BCD" w:rsidP="002A705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66518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444BCD" w:rsidRPr="00E66518" w:rsidRDefault="00444BCD" w:rsidP="009F4330">
      <w:pPr>
        <w:pStyle w:val="a5"/>
        <w:numPr>
          <w:ilvl w:val="0"/>
          <w:numId w:val="3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 КАДРОВОМ СОСТАВЕ ОРГАНИЗАЦИИ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9F4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444BCD" w:rsidRPr="00E66518" w:rsidRDefault="00444BCD" w:rsidP="00D57B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</w:t>
      </w:r>
    </w:p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366"/>
        <w:gridCol w:w="2268"/>
        <w:gridCol w:w="2164"/>
        <w:gridCol w:w="2206"/>
      </w:tblGrid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 (+ / -)</w:t>
            </w: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08" w:type="dxa"/>
          </w:tcPr>
          <w:p w:rsidR="00444BCD" w:rsidRPr="00E66518" w:rsidRDefault="00444BCD" w:rsidP="009F43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3092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444BCD" w:rsidRPr="00E66518" w:rsidRDefault="00444BCD" w:rsidP="009F4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9F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E66518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Фактическое количество персонала указывается по данным таблицы, заполняемой ниже (по данным отдела кадров);</w:t>
      </w:r>
    </w:p>
    <w:p w:rsidR="00444BCD" w:rsidRPr="00E66518" w:rsidRDefault="00444BCD" w:rsidP="009F4330">
      <w:pPr>
        <w:numPr>
          <w:ilvl w:val="0"/>
          <w:numId w:val="36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E66518">
        <w:rPr>
          <w:rFonts w:ascii="Times New Roman" w:hAnsi="Times New Roman" w:cs="Times New Roman"/>
          <w:sz w:val="20"/>
          <w:szCs w:val="20"/>
        </w:rPr>
        <w:t>Расчетное количество персонала указывается согласно Требованиям раздела 2.</w:t>
      </w: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</w:t>
      </w:r>
      <w:r w:rsidRPr="00E66518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444BCD" w:rsidRPr="00E66518" w:rsidRDefault="00444BCD" w:rsidP="009F4330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444BCD" w:rsidRPr="00E66518" w:rsidRDefault="00444BCD" w:rsidP="009F433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444BCD" w:rsidRPr="00E66518" w:rsidRDefault="00444BCD" w:rsidP="009F4330">
      <w:pPr>
        <w:ind w:left="720" w:right="-284" w:firstLine="131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44BCD" w:rsidRPr="00E66518" w:rsidRDefault="00444BCD" w:rsidP="003A4E8A">
      <w:pPr>
        <w:pStyle w:val="a5"/>
        <w:rPr>
          <w:rFonts w:ascii="Times New Roman" w:hAnsi="Times New Roman" w:cs="Times New Roman"/>
          <w:sz w:val="24"/>
          <w:szCs w:val="24"/>
        </w:rPr>
        <w:sectPr w:rsidR="00444BCD" w:rsidRPr="00E66518" w:rsidSect="002B3FB2">
          <w:footerReference w:type="default" r:id="rId8"/>
          <w:pgSz w:w="11906" w:h="16838"/>
          <w:pgMar w:top="709" w:right="851" w:bottom="709" w:left="1077" w:header="709" w:footer="709" w:gutter="0"/>
          <w:cols w:space="708"/>
          <w:titlePg/>
          <w:docGrid w:linePitch="360"/>
        </w:sectPr>
      </w:pPr>
    </w:p>
    <w:p w:rsidR="00444BCD" w:rsidRPr="00E66518" w:rsidRDefault="00444BCD" w:rsidP="008E7B93">
      <w:pPr>
        <w:rPr>
          <w:rFonts w:ascii="Times New Roman" w:hAnsi="Times New Roman" w:cs="Times New Roman"/>
          <w:b/>
          <w:bCs/>
        </w:rPr>
      </w:pPr>
    </w:p>
    <w:p w:rsidR="00444BCD" w:rsidRPr="00E66518" w:rsidRDefault="006B4448" w:rsidP="008E7B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Сведения </w:t>
      </w:r>
      <w:r w:rsidR="00C81CB9">
        <w:rPr>
          <w:rFonts w:ascii="Times New Roman" w:hAnsi="Times New Roman" w:cs="Times New Roman"/>
          <w:b/>
          <w:bCs/>
        </w:rPr>
        <w:t xml:space="preserve">об образовании, повышению </w:t>
      </w:r>
      <w:r w:rsidR="00444BCD" w:rsidRPr="00E66518">
        <w:rPr>
          <w:rFonts w:ascii="Times New Roman" w:hAnsi="Times New Roman" w:cs="Times New Roman"/>
          <w:b/>
          <w:bCs/>
        </w:rPr>
        <w:t>квалификации и стажу работы руководителей и специалистов.</w:t>
      </w:r>
    </w:p>
    <w:p w:rsidR="00444BCD" w:rsidRPr="00E66518" w:rsidRDefault="00444BCD" w:rsidP="003A4E8A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239"/>
        <w:gridCol w:w="1488"/>
        <w:gridCol w:w="2368"/>
        <w:gridCol w:w="900"/>
        <w:gridCol w:w="1739"/>
        <w:gridCol w:w="3706"/>
        <w:gridCol w:w="1500"/>
        <w:gridCol w:w="1756"/>
      </w:tblGrid>
      <w:tr w:rsidR="00444BCD" w:rsidRPr="00E66518">
        <w:trPr>
          <w:cantSplit/>
          <w:jc w:val="center"/>
        </w:trPr>
        <w:tc>
          <w:tcPr>
            <w:tcW w:w="540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5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489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наименование учебного заведения, дата окончания, наименование и код специальности,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(№ док., 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</w:tcPr>
          <w:p w:rsidR="00444BCD" w:rsidRPr="00E66518" w:rsidRDefault="00444BCD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500" w:type="dxa"/>
            <w:vMerge w:val="restart"/>
          </w:tcPr>
          <w:p w:rsidR="00444BCD" w:rsidRPr="00E66518" w:rsidRDefault="00D57BB1" w:rsidP="003A6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Национальный</w:t>
            </w:r>
            <w:r w:rsidR="00444BCD"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444BCD" w:rsidRPr="00E66518">
        <w:trPr>
          <w:cantSplit/>
          <w:jc w:val="center"/>
        </w:trPr>
        <w:tc>
          <w:tcPr>
            <w:tcW w:w="54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15437" w:type="dxa"/>
            <w:gridSpan w:val="9"/>
          </w:tcPr>
          <w:p w:rsidR="00444BCD" w:rsidRPr="00E66518" w:rsidRDefault="00444BCD" w:rsidP="007E48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jc w:val="center"/>
        </w:trPr>
        <w:tc>
          <w:tcPr>
            <w:tcW w:w="54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44BCD" w:rsidRPr="00E66518" w:rsidRDefault="00444BCD" w:rsidP="0078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 их заместители, руководители проектов, главные инженеры проектов, главные архитекторы проектов; 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специалисты технических, э</w:t>
      </w:r>
      <w:r w:rsidR="00C81CB9">
        <w:rPr>
          <w:rFonts w:ascii="Times New Roman" w:hAnsi="Times New Roman" w:cs="Times New Roman"/>
          <w:sz w:val="24"/>
          <w:szCs w:val="24"/>
        </w:rPr>
        <w:t xml:space="preserve">нергомеханических, контрольных </w:t>
      </w:r>
      <w:r w:rsidRPr="00E66518">
        <w:rPr>
          <w:rFonts w:ascii="Times New Roman" w:hAnsi="Times New Roman" w:cs="Times New Roman"/>
          <w:sz w:val="24"/>
          <w:szCs w:val="24"/>
        </w:rPr>
        <w:t>и других технических служб и подразделений;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3) </w:t>
      </w:r>
      <w:r w:rsidRPr="00E66518">
        <w:rPr>
          <w:rFonts w:ascii="Times New Roman" w:hAnsi="Times New Roman" w:cs="Times New Roman"/>
          <w:sz w:val="24"/>
          <w:szCs w:val="24"/>
        </w:rPr>
        <w:t>– наименование должности и структурного подразделения</w:t>
      </w:r>
    </w:p>
    <w:p w:rsidR="00444BCD" w:rsidRPr="00E66518" w:rsidRDefault="00444BCD" w:rsidP="007E48B4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 xml:space="preserve">4) </w:t>
      </w:r>
      <w:r w:rsidRPr="00E66518">
        <w:rPr>
          <w:rFonts w:ascii="Times New Roman" w:hAnsi="Times New Roman" w:cs="Times New Roman"/>
          <w:sz w:val="24"/>
          <w:szCs w:val="24"/>
        </w:rPr>
        <w:t>–указывать только на постоянной основе.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518D">
      <w:pPr>
        <w:ind w:left="36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Наличие структурных подразделений (специалистов), в обязанности которых входит:</w:t>
      </w:r>
    </w:p>
    <w:p w:rsidR="00444BCD" w:rsidRPr="00E66518" w:rsidRDefault="00444BCD" w:rsidP="00FE51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9"/>
        <w:gridCol w:w="7655"/>
        <w:gridCol w:w="3018"/>
        <w:gridCol w:w="3187"/>
      </w:tblGrid>
      <w:tr w:rsidR="00444BCD" w:rsidRPr="00E66518">
        <w:trPr>
          <w:tblHeader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F92F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Осуществление авторского надзора,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cantSplit/>
        </w:trPr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проектной и рабочей документации</w:t>
            </w:r>
          </w:p>
          <w:p w:rsidR="006B4448" w:rsidRPr="00E66518" w:rsidRDefault="006B4448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1449" w:type="dxa"/>
            <w:vAlign w:val="center"/>
          </w:tcPr>
          <w:p w:rsidR="00444BCD" w:rsidRPr="00E66518" w:rsidRDefault="00444BCD" w:rsidP="006524ED">
            <w:pPr>
              <w:pStyle w:val="afa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444BCD" w:rsidRPr="00E66518" w:rsidRDefault="00444BCD" w:rsidP="0065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vAlign w:val="center"/>
          </w:tcPr>
          <w:p w:rsidR="00444BCD" w:rsidRPr="00E66518" w:rsidRDefault="00444BCD" w:rsidP="0065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(руководитель отдела кадров)                                 (подпись)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М.П.                                                              «_____»_________________ 20   г</w:t>
      </w: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833DC3" w:rsidP="00833DC3">
      <w:pPr>
        <w:pStyle w:val="afa"/>
        <w:numPr>
          <w:ilvl w:val="0"/>
          <w:numId w:val="33"/>
        </w:numPr>
        <w:ind w:right="2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62B3">
        <w:rPr>
          <w:rStyle w:val="FontStyle12"/>
          <w:b/>
          <w:sz w:val="24"/>
          <w:szCs w:val="24"/>
        </w:rPr>
        <w:t>о наличии принадлежащих на праве собственности или ином законном основании зданий, и 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</w:t>
      </w:r>
    </w:p>
    <w:p w:rsidR="00444BCD" w:rsidRPr="00E66518" w:rsidRDefault="00444BCD" w:rsidP="009C3B47">
      <w:pPr>
        <w:ind w:right="227"/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1D40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93"/>
        <w:gridCol w:w="1491"/>
        <w:gridCol w:w="2194"/>
        <w:gridCol w:w="2693"/>
        <w:gridCol w:w="2729"/>
      </w:tblGrid>
      <w:tr w:rsidR="00F465DE" w:rsidRPr="002267F2" w:rsidTr="006653DB"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r w:rsidR="00A758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267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left="72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F465DE" w:rsidRPr="002267F2" w:rsidRDefault="00F465DE" w:rsidP="006653DB">
            <w:pPr>
              <w:tabs>
                <w:tab w:val="left" w:pos="12960"/>
              </w:tabs>
              <w:ind w:left="1152"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65DE" w:rsidRPr="002267F2" w:rsidTr="006653DB">
        <w:trPr>
          <w:trHeight w:val="624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DE" w:rsidRPr="002267F2" w:rsidRDefault="00F465DE" w:rsidP="006653DB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DE" w:rsidRDefault="00F465DE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Примечание:</w:t>
      </w:r>
    </w:p>
    <w:p w:rsidR="00444BCD" w:rsidRPr="00E66518" w:rsidRDefault="00A75817" w:rsidP="003A6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6B4448">
        <w:rPr>
          <w:rFonts w:ascii="Times New Roman" w:hAnsi="Times New Roman" w:cs="Times New Roman"/>
          <w:sz w:val="24"/>
          <w:szCs w:val="24"/>
        </w:rPr>
        <w:t xml:space="preserve">) </w:t>
      </w:r>
      <w:r w:rsidR="00444BCD" w:rsidRPr="00E66518">
        <w:rPr>
          <w:rFonts w:ascii="Times New Roman" w:hAnsi="Times New Roman" w:cs="Times New Roman"/>
          <w:sz w:val="24"/>
          <w:szCs w:val="24"/>
        </w:rPr>
        <w:t>В перечень наименования видов имущества   вносятся сведения об имуществе: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444BCD" w:rsidRPr="00E66518" w:rsidRDefault="00444BCD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444BCD" w:rsidRPr="00E66518" w:rsidRDefault="006B4448" w:rsidP="00422FA2">
      <w:pPr>
        <w:pStyle w:val="afa"/>
        <w:numPr>
          <w:ilvl w:val="0"/>
          <w:numId w:val="32"/>
        </w:numPr>
        <w:tabs>
          <w:tab w:val="left" w:pos="993"/>
        </w:tabs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Вычислительная и множительная </w:t>
      </w:r>
      <w:r w:rsidR="00444BCD" w:rsidRPr="00E66518">
        <w:rPr>
          <w:rFonts w:ascii="Times New Roman" w:hAnsi="Times New Roman" w:cs="Times New Roman"/>
          <w:sz w:val="24"/>
          <w:szCs w:val="24"/>
        </w:rPr>
        <w:t>техника.</w:t>
      </w:r>
    </w:p>
    <w:p w:rsidR="00444BCD" w:rsidRPr="00E66518" w:rsidRDefault="00444BCD" w:rsidP="003A641F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3</w:t>
      </w:r>
    </w:p>
    <w:p w:rsidR="00444BCD" w:rsidRPr="00E66518" w:rsidRDefault="00444BCD" w:rsidP="003A641F">
      <w:pPr>
        <w:ind w:left="540"/>
        <w:rPr>
          <w:rFonts w:ascii="Times New Roman" w:hAnsi="Times New Roman" w:cs="Times New Roman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(подпись)                                                                 (фамилия и  инициалы)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(гл. бухгалтер)                                          (подпись)                                                                 (фамилия и  инициалы)</w:t>
      </w:r>
    </w:p>
    <w:p w:rsidR="00444BCD" w:rsidRPr="00E66518" w:rsidRDefault="00444BCD" w:rsidP="009C3B47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C3B47">
      <w:pPr>
        <w:pStyle w:val="afa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ОБ ОПЫТЕ ВЫПОЛНЕНИЯ ПРОЕКТНЫХ РАБОТ ЗА ПОСЛЕДНИЕ 5 ЛЕТ</w:t>
      </w: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444BCD" w:rsidRPr="00E66518" w:rsidRDefault="00444BCD" w:rsidP="009C3B47">
      <w:pPr>
        <w:pStyle w:val="afa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E66518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444BCD" w:rsidRPr="00E66518" w:rsidRDefault="00444BCD" w:rsidP="003A4E8A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3A4E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2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130"/>
        <w:gridCol w:w="2052"/>
        <w:gridCol w:w="4959"/>
      </w:tblGrid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444BCD" w:rsidRPr="00E66518" w:rsidRDefault="00D24354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</w:p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BCD" w:rsidRPr="00E66518">
        <w:tc>
          <w:tcPr>
            <w:tcW w:w="1077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</w:tcPr>
          <w:p w:rsidR="00444BCD" w:rsidRPr="00E66518" w:rsidRDefault="00444BCD" w:rsidP="00786A7A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444BCD" w:rsidRPr="00E66518" w:rsidRDefault="00444BCD" w:rsidP="003A4E8A">
      <w:pPr>
        <w:ind w:left="708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E66518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проектных работ за последние 5 лет в обязательном порядке заполняются с указанием опыта выполн</w:t>
      </w:r>
      <w:r w:rsidR="00D24354">
        <w:rPr>
          <w:rFonts w:ascii="Times New Roman" w:hAnsi="Times New Roman" w:cs="Times New Roman"/>
          <w:sz w:val="24"/>
          <w:szCs w:val="24"/>
        </w:rPr>
        <w:t>яемых</w:t>
      </w:r>
      <w:r w:rsidRPr="00E66518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444BCD" w:rsidRPr="00E66518" w:rsidRDefault="00444BCD" w:rsidP="003A4E8A">
      <w:pPr>
        <w:ind w:left="900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(подпись)                                                             (фамилия и  инициалы)</w:t>
      </w:r>
    </w:p>
    <w:p w:rsidR="00444BCD" w:rsidRPr="00E66518" w:rsidRDefault="00444BCD" w:rsidP="00B74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  <w:sectPr w:rsidR="00444BCD" w:rsidRPr="00E66518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444BCD" w:rsidRPr="00E66518" w:rsidRDefault="00444BCD" w:rsidP="009C3B47">
      <w:pPr>
        <w:pStyle w:val="afa"/>
        <w:numPr>
          <w:ilvl w:val="0"/>
          <w:numId w:val="33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СВЕДЕНИЯ О СИСТЕМЕ УПРАВЛЕНИЯ КАЧЕСТВОМ</w:t>
      </w: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444BCD" w:rsidRPr="00E66518" w:rsidRDefault="00444BCD" w:rsidP="008555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BCD" w:rsidRPr="00E66518" w:rsidRDefault="00444BCD" w:rsidP="0085558D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422FA2">
      <w:pPr>
        <w:numPr>
          <w:ilvl w:val="0"/>
          <w:numId w:val="12"/>
        </w:numPr>
        <w:tabs>
          <w:tab w:val="clear" w:pos="750"/>
        </w:tabs>
        <w:spacing w:line="240" w:lineRule="auto"/>
        <w:ind w:left="36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Наличие сертификата соответствия действующей системы менеджмента качества (СМК), выданного национальным или международным органом по сертификации: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Стандарты по которым сертифицирована СМК 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 xml:space="preserve">Номер сертификата _____________________________________________________________ 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Дата выдачи ____________________________________________________________________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66518">
        <w:rPr>
          <w:rFonts w:ascii="Times New Roman" w:hAnsi="Times New Roman" w:cs="Times New Roman"/>
          <w:b/>
          <w:bCs/>
          <w:sz w:val="24"/>
          <w:szCs w:val="24"/>
        </w:rPr>
        <w:t>Срок действия 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44BCD" w:rsidRPr="00E66518" w:rsidRDefault="00444BCD" w:rsidP="0085558D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_________________________   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(должность руководителя)                                     (подпись) 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_________________________                        ____________            _____________________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(должность рук. СМК)                                           (подпись)                    (фамилия и инициалы)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«____» _____________ 20    г.</w:t>
      </w:r>
    </w:p>
    <w:p w:rsidR="00444BCD" w:rsidRPr="00E66518" w:rsidRDefault="00444BCD" w:rsidP="0085558D">
      <w:pPr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9F72D0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141564"/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B444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</w:t>
      </w:r>
      <w:bookmarkEnd w:id="12"/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1141565"/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13"/>
    </w:p>
    <w:p w:rsidR="00444BCD" w:rsidRPr="00E66518" w:rsidRDefault="00444BCD" w:rsidP="00924E06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Настоящие требования </w:t>
      </w:r>
      <w:r w:rsidRPr="00E66518">
        <w:rPr>
          <w:rFonts w:ascii="Times New Roman" w:hAnsi="Times New Roman" w:cs="Times New Roman"/>
          <w:sz w:val="28"/>
          <w:szCs w:val="28"/>
        </w:rPr>
        <w:t>к членам саморегулируемой организации, осуществляющим подготовку проектной документации объектов капитального строительства (далее - Требования) устанавливаются дифференцированно для следующих видов объектов: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энергии;</w:t>
      </w:r>
    </w:p>
    <w:p w:rsidR="00444BCD" w:rsidRPr="00E66518" w:rsidRDefault="006B4448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особо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444BCD" w:rsidRPr="00E66518" w:rsidRDefault="00444BCD" w:rsidP="00CE744C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объекты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объектов.</w:t>
      </w:r>
    </w:p>
    <w:p w:rsidR="00444BCD" w:rsidRPr="00E66518" w:rsidRDefault="00444BCD" w:rsidP="00924E06">
      <w:pPr>
        <w:pStyle w:val="ConsPlusNormal"/>
        <w:suppressAutoHyphens/>
        <w:spacing w:line="360" w:lineRule="auto"/>
        <w:ind w:firstLine="720"/>
        <w:jc w:val="both"/>
      </w:pP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1141566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</w:t>
      </w:r>
      <w:bookmarkEnd w:id="14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использования атомной энергии,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осуществляющего подготовку проектной документации объектов использования атомной энергии, являются:</w:t>
      </w:r>
    </w:p>
    <w:p w:rsidR="00444BCD" w:rsidRPr="006B444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4448">
        <w:rPr>
          <w:rFonts w:ascii="Times New Roman" w:hAnsi="Times New Roman" w:cs="Times New Roman"/>
          <w:color w:val="auto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2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</w:t>
      </w:r>
      <w:r w:rsidR="006B4448">
        <w:t>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 технических, и (или) энергомеханических, и (или) контрольных, и (или) других технических служб и подразделений (далее - специалисты),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6B4448">
        <w:t>й организации в течении 10 дней,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</w:t>
      </w:r>
      <w:r w:rsidR="006B4448">
        <w:t>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6 специалистов, имеющих высшее профессиональное образование соответствующего профиля и стаж работы в области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</w:t>
      </w:r>
      <w:r w:rsidR="006B4448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8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5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10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10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F92E79" w:rsidRPr="00E66518" w:rsidRDefault="00F92E79" w:rsidP="00B856C6">
      <w:pPr>
        <w:pStyle w:val="ConsPlusNormal"/>
        <w:suppressAutoHyphens/>
        <w:spacing w:line="360" w:lineRule="auto"/>
        <w:ind w:firstLine="720"/>
        <w:jc w:val="both"/>
      </w:pPr>
      <w:r w:rsidRPr="00B20545">
        <w:t xml:space="preserve">Сведения о специалистах по организации </w:t>
      </w:r>
      <w:r>
        <w:t>проектирования</w:t>
      </w:r>
      <w:r w:rsidRPr="00B20545">
        <w:t xml:space="preserve">, включенных в Национальный реестр специалистов в области </w:t>
      </w:r>
      <w:r>
        <w:t>проектирования</w:t>
      </w:r>
      <w:r w:rsidRPr="00B20545">
        <w:t>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6B4448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и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6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</w:t>
      </w:r>
      <w:r w:rsidR="00114D1A">
        <w:rPr>
          <w:rFonts w:ascii="Times New Roman" w:hAnsi="Times New Roman"/>
          <w:sz w:val="28"/>
          <w:szCs w:val="28"/>
        </w:rPr>
        <w:t xml:space="preserve">осуществляющего подготовку проектной документации объектов использования атомной энергии, принадлежащих ему на праве собственности 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ином законном основ</w:t>
      </w:r>
      <w:r w:rsidR="002829C2">
        <w:rPr>
          <w:rFonts w:ascii="Times New Roman" w:hAnsi="Times New Roman" w:cs="Times New Roman"/>
          <w:sz w:val="28"/>
          <w:szCs w:val="28"/>
        </w:rPr>
        <w:t xml:space="preserve">ании зданий, и (или) сооружений, </w:t>
      </w:r>
      <w:r w:rsidRPr="00E66518">
        <w:rPr>
          <w:rFonts w:ascii="Times New Roman" w:hAnsi="Times New Roman" w:cs="Times New Roman"/>
          <w:sz w:val="28"/>
          <w:szCs w:val="28"/>
        </w:rPr>
        <w:t>и (или) помещений, электронно-вычислительных средств, лицензионного программного обеспечения и, в случае необходимости,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подряда на подготовку проектной документации.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лицензий на соответствующие виды деятельности в области использования атомной энергии, в соответствии с требованием законодательства Российской Федерации в области использования атомной энергии;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по стандартизации в области архитектурно-строительного проектирования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F92E79" w:rsidRDefault="00444BCD" w:rsidP="00B856C6">
      <w:pPr>
        <w:pStyle w:val="afa"/>
        <w:numPr>
          <w:ilvl w:val="1"/>
          <w:numId w:val="20"/>
        </w:num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Требованием к контролю качества является наличие у члена саморегулируемой организации, осуществляющего подготовку проектной документации объекто</w:t>
      </w:r>
      <w:r w:rsidR="00F92E79">
        <w:rPr>
          <w:rFonts w:ascii="Times New Roman" w:hAnsi="Times New Roman" w:cs="Times New Roman"/>
          <w:sz w:val="28"/>
          <w:szCs w:val="28"/>
        </w:rPr>
        <w:t>в использования атомной энергии:</w:t>
      </w:r>
    </w:p>
    <w:p w:rsidR="00F92E79" w:rsidRPr="00B20545" w:rsidRDefault="00F92E79" w:rsidP="002829C2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545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F92E79" w:rsidRPr="00AE1F55" w:rsidRDefault="007217F6" w:rsidP="007217F6">
      <w:pPr>
        <w:pStyle w:val="afa"/>
        <w:numPr>
          <w:ilvl w:val="2"/>
          <w:numId w:val="20"/>
        </w:numPr>
        <w:tabs>
          <w:tab w:val="left" w:pos="1843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_Toc1141567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</w:t>
      </w:r>
      <w:bookmarkEnd w:id="15"/>
    </w:p>
    <w:p w:rsidR="00444BCD" w:rsidRPr="00E66518" w:rsidRDefault="00444BCD" w:rsidP="00924E06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имуществу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члена саморегулируемой организации;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контролю качества.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кадровому составу члена саморегулируемой организации, осуществляющим подготовку проектной документации особо опасных, технически сложных и уникальных объектов за исключением объектов использования атомной энергии, являются:</w:t>
      </w:r>
    </w:p>
    <w:p w:rsidR="00444BCD" w:rsidRPr="002829C2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наличие в штате по месту основной работы следующего количества работников в зависимости 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 (генеральный директор (директор), и (или) технический директор, и (или) их заместители, и (или) главный инженер) (далее </w:t>
      </w:r>
      <w:r w:rsidRPr="00E66518">
        <w:br/>
        <w:t>в п. 3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</w:t>
      </w:r>
      <w:r w:rsidR="002829C2">
        <w:t>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4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</w:t>
      </w:r>
      <w:r w:rsidR="002829C2">
        <w:t>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5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2829C2">
        <w:t xml:space="preserve">     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ConsPlusNormal"/>
        <w:numPr>
          <w:ilvl w:val="0"/>
          <w:numId w:val="17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B856C6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лет;</w:t>
      </w:r>
    </w:p>
    <w:p w:rsidR="0067600F" w:rsidRPr="00E66518" w:rsidRDefault="0067600F" w:rsidP="00B856C6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саморегулируемой организации в течении 10 дней</w:t>
      </w:r>
      <w:r w:rsidR="002829C2">
        <w:t>, с даты наступления изменений.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штатном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находящихся в штате по месту основной работы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структурных подразделений (работников), в обязанности которых входит: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осуществление контроля качества выполняемых работ, авторского надзора, обеспечение функционирования системы менеджмента качества;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функционирования системы управления проектами;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подготовки проектной документации, рабочей документации;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планирование и контроль производственной, финансово-экономической деятельности, сметное нормирование;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выбора субподрядных организаций, проведения конкурентных процедур, заключения договоров;</w:t>
      </w:r>
    </w:p>
    <w:p w:rsidR="00444BCD" w:rsidRPr="00E66518" w:rsidRDefault="00444BCD" w:rsidP="00B856C6">
      <w:pPr>
        <w:pStyle w:val="ConsPlusNormal"/>
        <w:numPr>
          <w:ilvl w:val="0"/>
          <w:numId w:val="18"/>
        </w:numPr>
        <w:suppressAutoHyphens/>
        <w:spacing w:line="360" w:lineRule="auto"/>
        <w:ind w:left="0" w:firstLine="720"/>
        <w:jc w:val="both"/>
      </w:pPr>
      <w:r w:rsidRPr="00E66518">
        <w:t>обеспечение деятельности в области охраны труда и промышленной безопасности в соответствии с Федеральным законом от 21 июля 1997 г. № 116-ФЗ «О промышленной безопасности опасных производственных объектов».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Требованием к имуществу является наличие у члена саморегулируемой организации, осуществляющего подготовку проектной документации особо опасных, технически сложных и уникальных объектов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объектов использования атомной энергии, принадлежащих ему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Член саморегулируемой организации обязан представить в саморегулируемую организацию </w:t>
      </w:r>
      <w:r w:rsidR="00CE4835">
        <w:rPr>
          <w:rFonts w:ascii="Times New Roman" w:hAnsi="Times New Roman" w:cs="Times New Roman"/>
          <w:sz w:val="28"/>
          <w:szCs w:val="28"/>
        </w:rPr>
        <w:t xml:space="preserve">состав и количественные характеристики указанного </w:t>
      </w:r>
      <w:r w:rsidRPr="00E6651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 обоснованием его достаточности для выполнения договоров подряда </w:t>
      </w:r>
      <w:r w:rsidR="00CE4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на подготовку проектной документации</w:t>
      </w:r>
      <w:r w:rsidR="00833DC3">
        <w:rPr>
          <w:rFonts w:ascii="Times New Roman" w:hAnsi="Times New Roman" w:cs="Times New Roman"/>
          <w:sz w:val="28"/>
          <w:szCs w:val="28"/>
        </w:rPr>
        <w:t xml:space="preserve"> (</w:t>
      </w:r>
      <w:r w:rsidR="00D3290A">
        <w:rPr>
          <w:rFonts w:ascii="Times New Roman" w:hAnsi="Times New Roman" w:cs="Times New Roman"/>
          <w:sz w:val="28"/>
          <w:szCs w:val="28"/>
        </w:rPr>
        <w:t>Приложение</w:t>
      </w:r>
      <w:r w:rsidR="00833DC3">
        <w:rPr>
          <w:rFonts w:ascii="Times New Roman" w:hAnsi="Times New Roman" w:cs="Times New Roman"/>
          <w:sz w:val="28"/>
          <w:szCs w:val="28"/>
        </w:rPr>
        <w:t xml:space="preserve"> 2)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856C6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 к документам является наличие: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документов, устанавливающих порядок организации и проведения контроля качества выполняемых работ;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подтверждающих наличие системы управления проектами;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в по стандартизации архитектурно-строительного проектирования для особо опасных, технически сложных и уникальных объектов за исключением объектов использования атомной энергии,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br/>
        <w:t>с требованиями внутренних документов саморегулируемой организации;</w:t>
      </w:r>
    </w:p>
    <w:p w:rsidR="00444BCD" w:rsidRPr="00E66518" w:rsidRDefault="00444BCD" w:rsidP="00B856C6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документов</w:t>
      </w: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, предусматривающих обязательное включение 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67600F" w:rsidRPr="0067600F" w:rsidRDefault="00444BCD" w:rsidP="0067600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Требованием к контролю качества также является наличие у члена саморегулируемой организации, осуществляющего подготовку проектной документации особо опасных, </w:t>
      </w:r>
      <w:r w:rsidRPr="0067600F">
        <w:rPr>
          <w:rFonts w:ascii="Times New Roman" w:hAnsi="Times New Roman" w:cs="Times New Roman"/>
          <w:sz w:val="28"/>
          <w:szCs w:val="28"/>
        </w:rPr>
        <w:t xml:space="preserve">технически сложных и уникальных объектов </w:t>
      </w:r>
      <w:r w:rsidRPr="0067600F">
        <w:rPr>
          <w:rFonts w:ascii="Times New Roman" w:hAnsi="Times New Roman" w:cs="Times New Roman"/>
          <w:sz w:val="28"/>
          <w:szCs w:val="28"/>
        </w:rPr>
        <w:br/>
        <w:t>за исключением объекто</w:t>
      </w:r>
      <w:r w:rsidR="0067600F" w:rsidRPr="0067600F">
        <w:rPr>
          <w:rFonts w:ascii="Times New Roman" w:hAnsi="Times New Roman" w:cs="Times New Roman"/>
          <w:sz w:val="28"/>
          <w:szCs w:val="28"/>
        </w:rPr>
        <w:t>в использования атомной энергии:</w:t>
      </w:r>
    </w:p>
    <w:p w:rsidR="0067600F" w:rsidRPr="0067600F" w:rsidRDefault="0067600F" w:rsidP="002829C2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00F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67600F" w:rsidRPr="0067600F" w:rsidRDefault="007217F6" w:rsidP="007217F6">
      <w:pPr>
        <w:pStyle w:val="afa"/>
        <w:numPr>
          <w:ilvl w:val="2"/>
          <w:numId w:val="20"/>
        </w:numPr>
        <w:tabs>
          <w:tab w:val="left" w:pos="596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444BCD" w:rsidRPr="00E66518" w:rsidRDefault="00444BCD" w:rsidP="0067600F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444BCD" w:rsidP="00422FA2">
      <w:pPr>
        <w:pStyle w:val="2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1141568"/>
      <w:r w:rsidRPr="00E66518">
        <w:rPr>
          <w:rFonts w:ascii="Times New Roman" w:hAnsi="Times New Roman" w:cs="Times New Roman"/>
          <w:b/>
          <w:bCs/>
          <w:sz w:val="28"/>
          <w:szCs w:val="28"/>
        </w:rPr>
        <w:t>Требования к членам саморегулируемой организации, осуществляющим подготовку проектной документации объектов капитального строительства за исключением особо опасных, технически сложных и уникальных объектов</w:t>
      </w:r>
      <w:bookmarkEnd w:id="16"/>
    </w:p>
    <w:p w:rsidR="00444BCD" w:rsidRPr="00E66518" w:rsidRDefault="00444BCD" w:rsidP="00061E4C">
      <w:pPr>
        <w:pStyle w:val="af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 к членам саморегулируемой организации, осуществляющим подготовку проектной документации объектов капитального строительства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за исключением </w:t>
      </w:r>
      <w:r w:rsidR="001F656C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>собо опасных, технически сложных и уникальных объектов включают:</w:t>
      </w:r>
    </w:p>
    <w:p w:rsidR="00444BCD" w:rsidRPr="00E66518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кадровому составу члена саморегулируемой организации;</w:t>
      </w:r>
    </w:p>
    <w:p w:rsidR="00444BCD" w:rsidRDefault="001F656C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BCD" w:rsidRPr="00E66518">
        <w:rPr>
          <w:rFonts w:ascii="Times New Roman" w:hAnsi="Times New Roman" w:cs="Times New Roman"/>
          <w:sz w:val="28"/>
          <w:szCs w:val="28"/>
        </w:rPr>
        <w:t>требования к документам чле</w:t>
      </w:r>
      <w:r w:rsidR="00C12F80">
        <w:rPr>
          <w:rFonts w:ascii="Times New Roman" w:hAnsi="Times New Roman" w:cs="Times New Roman"/>
          <w:sz w:val="28"/>
          <w:szCs w:val="28"/>
        </w:rPr>
        <w:t>на саморегулируемой организации;</w:t>
      </w:r>
    </w:p>
    <w:p w:rsidR="00C12F80" w:rsidRPr="00E66518" w:rsidRDefault="00C12F80" w:rsidP="001F656C">
      <w:pPr>
        <w:pStyle w:val="afa"/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>- требования к контролю качества.</w:t>
      </w:r>
    </w:p>
    <w:p w:rsidR="00444BCD" w:rsidRPr="002829C2" w:rsidRDefault="00444BCD" w:rsidP="00267FE1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Требованиями к кадровому составу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технически сложных и </w:t>
      </w:r>
      <w:r w:rsidRPr="002829C2">
        <w:rPr>
          <w:rFonts w:ascii="Times New Roman" w:hAnsi="Times New Roman" w:cs="Times New Roman"/>
          <w:sz w:val="28"/>
          <w:szCs w:val="28"/>
        </w:rPr>
        <w:t>уникальных объектов являются:</w:t>
      </w:r>
    </w:p>
    <w:p w:rsidR="00444BCD" w:rsidRPr="002829C2" w:rsidRDefault="00444BCD" w:rsidP="00267FE1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9C2">
        <w:rPr>
          <w:rFonts w:ascii="Times New Roman" w:hAnsi="Times New Roman" w:cs="Times New Roman"/>
          <w:sz w:val="28"/>
          <w:szCs w:val="28"/>
        </w:rPr>
        <w:t xml:space="preserve">наличие следующего количества работников в зависимости </w:t>
      </w:r>
      <w:r w:rsidRPr="002829C2">
        <w:rPr>
          <w:rFonts w:ascii="Times New Roman" w:hAnsi="Times New Roman" w:cs="Times New Roman"/>
          <w:sz w:val="28"/>
          <w:szCs w:val="28"/>
        </w:rPr>
        <w:br/>
        <w:t>от стоимости работ, которые член саморегулируемой организации планирует выполнять по одному договору о подготовке проектной документации: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25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руководителей (генеральный директор (директор), и (или) технический директор, и (или) их заместители, и (или) главный инженер, и (или) главные инженеры проектов, главные архитекторы проектов (руководители проектов)) (далее в п. 4 раздела 2 -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</w:t>
      </w:r>
      <w:r w:rsidR="002829C2">
        <w:t xml:space="preserve"> сведения 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1 специалиста</w:t>
      </w:r>
      <w:r w:rsidR="002829C2">
        <w:t>,</w:t>
      </w:r>
      <w:r w:rsidRPr="00E66518">
        <w:t xml:space="preserve"> имеющего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2829C2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50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сведения </w:t>
      </w:r>
      <w:r w:rsidRPr="00E66518">
        <w:br/>
        <w:t>о которых включены в национальный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>Сведения о специалистах по организации проектирования, включенных 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2829C2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не более 300 миллионов рублей: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2829C2">
        <w:t xml:space="preserve">сведения </w:t>
      </w:r>
      <w:r w:rsidR="002829C2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2 специалисто</w:t>
      </w:r>
      <w:r w:rsidR="0010784E">
        <w:t>в</w:t>
      </w:r>
      <w:r w:rsidR="002829C2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10784E">
        <w:t xml:space="preserve">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10784E">
        <w:t>й организации в течении 10 дней, с даты наступления изменений.</w:t>
      </w:r>
    </w:p>
    <w:p w:rsidR="00444BCD" w:rsidRPr="00E66518" w:rsidRDefault="00444BCD" w:rsidP="00267FE1">
      <w:pPr>
        <w:pStyle w:val="ConsPlusNormal"/>
        <w:numPr>
          <w:ilvl w:val="0"/>
          <w:numId w:val="19"/>
        </w:numPr>
        <w:suppressAutoHyphens/>
        <w:spacing w:line="360" w:lineRule="auto"/>
        <w:ind w:left="0" w:firstLine="720"/>
        <w:jc w:val="both"/>
      </w:pPr>
      <w:r w:rsidRPr="00E66518">
        <w:t>300 миллионов рублей и более:</w:t>
      </w:r>
    </w:p>
    <w:p w:rsidR="00444BCD" w:rsidRPr="00E66518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подготовки проектной документации, </w:t>
      </w:r>
      <w:r w:rsidR="0010784E">
        <w:t xml:space="preserve">сведения </w:t>
      </w:r>
      <w:r w:rsidR="0010784E">
        <w:br/>
        <w:t>о которых включены в Н</w:t>
      </w:r>
      <w:r w:rsidRPr="00E66518">
        <w:t>ациональный реестр специалистов в области инженерных изысканий и архитектурно-строительного проектирования;</w:t>
      </w:r>
    </w:p>
    <w:p w:rsidR="00444BCD" w:rsidRDefault="00444BCD" w:rsidP="00267FE1">
      <w:pPr>
        <w:pStyle w:val="ConsPlusNormal"/>
        <w:suppressAutoHyphens/>
        <w:spacing w:line="360" w:lineRule="auto"/>
        <w:ind w:firstLine="720"/>
        <w:jc w:val="both"/>
      </w:pPr>
      <w:r w:rsidRPr="00E66518">
        <w:t>не менее 3 специалистов</w:t>
      </w:r>
      <w:r w:rsidR="0010784E">
        <w:t>,</w:t>
      </w:r>
      <w:r w:rsidRPr="00E66518">
        <w:t xml:space="preserve"> имеющих высшее профессиональное образование соответствующего профиля и стаж работы по организации подготовки проектной документации не менее 3 лет;</w:t>
      </w:r>
    </w:p>
    <w:p w:rsidR="00C12F80" w:rsidRPr="00E66518" w:rsidRDefault="00C12F80" w:rsidP="00267FE1">
      <w:pPr>
        <w:pStyle w:val="ConsPlusNormal"/>
        <w:suppressAutoHyphens/>
        <w:spacing w:line="360" w:lineRule="auto"/>
        <w:ind w:firstLine="720"/>
        <w:jc w:val="both"/>
      </w:pPr>
      <w:r w:rsidRPr="00D61213">
        <w:t xml:space="preserve">Сведения о специалистах по организации проектирования, включенных </w:t>
      </w:r>
      <w:r w:rsidR="00EF4D1E">
        <w:t xml:space="preserve">                        </w:t>
      </w:r>
      <w:r w:rsidRPr="00D61213">
        <w:t>в Национальный реестр специалистов в области проектирования, вносятся членом саморегулируемой организации в электронный паспорт организации. Изменения и дополнения по таким специалистам вносятся в электронный паспорт организации членом саморегулируемо</w:t>
      </w:r>
      <w:r w:rsidR="00EF4D1E">
        <w:t>й организации в течении 10 дней, с даты наступления изменений.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наличие у руководителей и специалистов квалификации, подтвержденной в порядке, установленном в саморегулируемой организации порядком (Приложение 3);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 в соответствии с установленным в саморегулируемой организации порядком (Приложение 4). В случаях, когда базовое образование не соответствует профилю занимаемой должности в области архитектурно-строительного проектирования, должна быть выполнена профессиональная переподготовка;</w:t>
      </w:r>
    </w:p>
    <w:p w:rsidR="00444BCD" w:rsidRPr="00E66518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соответствие руководителей, специалистов требованиям, предъявляемым к ним квалификационными и профессиональными стандартами для занимаемой руководителем, специалистом должности.</w:t>
      </w:r>
    </w:p>
    <w:p w:rsidR="00444BCD" w:rsidRPr="00E66518" w:rsidRDefault="00444BCD" w:rsidP="007878B7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Требованиями к документам является наличие: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 по стандартизации в области архитектурно-строительного проектирования объектов капитального строительства за исключением особо опасных, технически сложных и уникальных объектов, утвержденных саморегулируемой организацией и введенных в действие,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требованиями внутренних документов саморегулируемой организации;</w:t>
      </w:r>
    </w:p>
    <w:p w:rsidR="00A9101D" w:rsidRPr="00C12F80" w:rsidRDefault="00A9101D" w:rsidP="00A9101D">
      <w:pPr>
        <w:pStyle w:val="afa"/>
        <w:numPr>
          <w:ilvl w:val="2"/>
          <w:numId w:val="20"/>
        </w:numPr>
        <w:tabs>
          <w:tab w:val="left" w:pos="880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документов, устанавливающих порядок организации и проведения контроля качества выполняемых работ,</w:t>
      </w:r>
    </w:p>
    <w:p w:rsidR="00444BCD" w:rsidRDefault="00444BCD" w:rsidP="007878B7">
      <w:pPr>
        <w:pStyle w:val="afa"/>
        <w:numPr>
          <w:ilvl w:val="2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документов, предусматривающих обязательное включение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>в договоры на подготовку проектной документации с подрядными организациями требования по исполнению стандартов саморегулируемой организации, в том числе квалификационных стандартов, которые установлены внутренними документами саморегулируемой организации.</w:t>
      </w:r>
    </w:p>
    <w:p w:rsidR="00C12F80" w:rsidRPr="00C12F80" w:rsidRDefault="00C12F80" w:rsidP="00C12F80">
      <w:pPr>
        <w:pStyle w:val="afa"/>
        <w:numPr>
          <w:ilvl w:val="1"/>
          <w:numId w:val="20"/>
        </w:numPr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 xml:space="preserve">Требованием к контролю качества является наличие у члена саморегулируемой организации, осуществляющего подготовку проектной документации объектов капитального строительства за исключением особо опасных, </w:t>
      </w:r>
      <w:r w:rsidRPr="00C12F80">
        <w:rPr>
          <w:rFonts w:ascii="Times New Roman" w:hAnsi="Times New Roman" w:cs="Times New Roman"/>
          <w:sz w:val="28"/>
          <w:szCs w:val="28"/>
        </w:rPr>
        <w:t xml:space="preserve">технически сложных и </w:t>
      </w:r>
      <w:r w:rsidR="002C10F8">
        <w:rPr>
          <w:rFonts w:ascii="Times New Roman" w:hAnsi="Times New Roman" w:cs="Times New Roman"/>
          <w:sz w:val="28"/>
          <w:szCs w:val="28"/>
        </w:rPr>
        <w:t xml:space="preserve">уникальных объектов </w:t>
      </w:r>
      <w:r w:rsidRPr="00C12F80">
        <w:rPr>
          <w:rFonts w:ascii="Times New Roman" w:hAnsi="Times New Roman" w:cs="Times New Roman"/>
          <w:sz w:val="28"/>
          <w:szCs w:val="28"/>
        </w:rPr>
        <w:t>использования атомной энергии:</w:t>
      </w:r>
    </w:p>
    <w:p w:rsidR="00C12F80" w:rsidRPr="00C12F80" w:rsidRDefault="00C12F80" w:rsidP="00EF4D1E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F80">
        <w:rPr>
          <w:rFonts w:ascii="Times New Roman" w:hAnsi="Times New Roman" w:cs="Times New Roman"/>
          <w:sz w:val="28"/>
          <w:szCs w:val="28"/>
        </w:rPr>
        <w:t>работников, на которых в установленном порядке возложена обязанность по осуществлению такого контроля,</w:t>
      </w:r>
    </w:p>
    <w:p w:rsidR="00C12F80" w:rsidRPr="00C12F80" w:rsidRDefault="007217F6" w:rsidP="007217F6">
      <w:pPr>
        <w:pStyle w:val="afa"/>
        <w:numPr>
          <w:ilvl w:val="2"/>
          <w:numId w:val="20"/>
        </w:numPr>
        <w:tabs>
          <w:tab w:val="left" w:pos="738"/>
        </w:tabs>
        <w:suppressAutoHyphens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7F6">
        <w:rPr>
          <w:rFonts w:ascii="Times New Roman" w:hAnsi="Times New Roman" w:cs="Times New Roman"/>
          <w:sz w:val="28"/>
          <w:szCs w:val="28"/>
        </w:rPr>
        <w:t xml:space="preserve">наличие системы менеджмента качества, соответствующей требованиям стандарта саморегулируемой организации и сертифицированной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7217F6">
        <w:rPr>
          <w:rFonts w:ascii="Times New Roman" w:hAnsi="Times New Roman" w:cs="Times New Roman"/>
          <w:sz w:val="28"/>
          <w:szCs w:val="28"/>
        </w:rPr>
        <w:t>на соответствие требованиям ГОСТ Р ИСО 9001 - 2015 (ISO 9001:2015) органами по сертификации, аккредитованными Федеральной службой по аккредитации или иностранным органом по аккредитации, подписавшим Многостороннее соглашение о признании (IAF MLA).</w:t>
      </w:r>
    </w:p>
    <w:p w:rsidR="00444BCD" w:rsidRPr="0039220A" w:rsidRDefault="00444BCD" w:rsidP="00B6736B">
      <w:pPr>
        <w:pStyle w:val="3"/>
        <w:jc w:val="right"/>
        <w:rPr>
          <w:rFonts w:ascii="Times New Roman" w:hAnsi="Times New Roman" w:cs="Times New Roman"/>
          <w:i/>
        </w:rPr>
      </w:pPr>
      <w:r w:rsidRPr="00EF4D1E">
        <w:rPr>
          <w:rFonts w:ascii="Times New Roman" w:hAnsi="Times New Roman" w:cs="Times New Roman"/>
        </w:rPr>
        <w:br w:type="page"/>
      </w:r>
      <w:bookmarkStart w:id="17" w:name="_Ref472257997"/>
      <w:bookmarkStart w:id="18" w:name="_Toc1141569"/>
      <w:r w:rsidR="0039220A" w:rsidRPr="0039220A">
        <w:rPr>
          <w:rFonts w:ascii="Times New Roman" w:hAnsi="Times New Roman" w:cs="Times New Roman"/>
          <w:i/>
          <w:iCs/>
        </w:rPr>
        <w:t>Приложение 3</w:t>
      </w:r>
      <w:r w:rsidRPr="0039220A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7"/>
      <w:r w:rsidRPr="0039220A">
        <w:rPr>
          <w:rFonts w:ascii="Times New Roman" w:hAnsi="Times New Roman" w:cs="Times New Roman"/>
          <w:i/>
          <w:iCs/>
        </w:rPr>
        <w:t>об аттестации</w:t>
      </w:r>
      <w:bookmarkEnd w:id="18"/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ОРГАНИЗАЦИИ АТТЕСТАЦИИ РУКОВОДИТЕЛЕЙ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 СПЕЦИАЛИСТОВ ОРГАНИЗАЦИЙ – ЧЛЕНОВ </w:t>
      </w:r>
    </w:p>
    <w:p w:rsidR="00444BCD" w:rsidRPr="00E66518" w:rsidRDefault="00444BCD" w:rsidP="007878B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СРО «СОЮЗАТОМПРОЕКТ»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Общие положения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Настоящее Положение определяет порядок оценки уровня квалификации (далее по Приложению 3 - аттестация) работников, занимающих руководящие должности и специалистов организаций -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EF4D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по Приложению 3 соответственно  «руководители» и «специалисты»).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Положение разработано в соответствии со следующими нормативно-правовыми документами: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Градостроительный кодекс Российской Федерации;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Трудовой кодекс Российской Федерации;</w:t>
      </w:r>
    </w:p>
    <w:p w:rsidR="00444BCD" w:rsidRPr="00E66518" w:rsidRDefault="00444BCD" w:rsidP="007878B7">
      <w:pPr>
        <w:tabs>
          <w:tab w:val="left" w:pos="426"/>
        </w:tabs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 Федеральный Закон Российской Федерации от 01.12.2007 № 315-ФЗ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>«О саморегулируемых организациях»;</w:t>
      </w:r>
    </w:p>
    <w:p w:rsidR="00444BCD" w:rsidRPr="00E66518" w:rsidRDefault="00444BCD" w:rsidP="007878B7">
      <w:pPr>
        <w:tabs>
          <w:tab w:val="left" w:pos="426"/>
        </w:tabs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EF4D1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66518">
        <w:rPr>
          <w:rFonts w:ascii="Times New Roman" w:hAnsi="Times New Roman" w:cs="Times New Roman"/>
          <w:sz w:val="28"/>
          <w:szCs w:val="28"/>
        </w:rPr>
        <w:t>Минздравсоц</w:t>
      </w:r>
      <w:r w:rsidR="00EF4D1E">
        <w:rPr>
          <w:rFonts w:ascii="Times New Roman" w:hAnsi="Times New Roman" w:cs="Times New Roman"/>
          <w:sz w:val="28"/>
          <w:szCs w:val="28"/>
        </w:rPr>
        <w:t>развития России от 23.04.2008 №</w:t>
      </w:r>
      <w:r w:rsidRPr="00E66518">
        <w:rPr>
          <w:rFonts w:ascii="Times New Roman" w:hAnsi="Times New Roman" w:cs="Times New Roman"/>
          <w:sz w:val="28"/>
          <w:szCs w:val="28"/>
        </w:rPr>
        <w:t xml:space="preserve">188 </w:t>
      </w:r>
      <w:r w:rsidR="00D57BB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Квалификационные требования, предъявляемые к руководителям и специалистам, должны соответствовать </w:t>
      </w:r>
      <w:r w:rsidRPr="00E66518">
        <w:rPr>
          <w:rFonts w:ascii="Times New Roman" w:hAnsi="Times New Roman" w:cs="Times New Roman"/>
          <w:sz w:val="28"/>
          <w:szCs w:val="28"/>
        </w:rPr>
        <w:t xml:space="preserve">требованиям профессиональных стандартов, квалификационных справочников по соответствующим должностям, профессиям и специальностям, квалификационных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1.4.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и специалистов </w:t>
      </w:r>
      <w:r w:rsidRPr="00E66518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1F656C">
        <w:rPr>
          <w:rFonts w:ascii="Times New Roman" w:hAnsi="Times New Roman" w:cs="Times New Roman"/>
          <w:sz w:val="28"/>
          <w:szCs w:val="28"/>
        </w:rPr>
        <w:t xml:space="preserve">(далее – Организация)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проводится не реже одного раза в пять лет.</w:t>
      </w: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Аттестационные требования к руководителям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представляет собой комплекс мер, обеспечивающих оценку характеристики квалификации необходимой руководителям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реконструкции, капитального ремонта. </w:t>
      </w:r>
    </w:p>
    <w:p w:rsidR="00444BCD" w:rsidRPr="00E66518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Аттестации подлежат руководители, непосредственно занимающиеся организацией работ (и/или участвующие в выполнении работ)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E66518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footnoteReference w:id="1"/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генеральный директор (директор);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технический директор и/или главный инженер;</w:t>
      </w:r>
    </w:p>
    <w:p w:rsidR="00444BCD" w:rsidRPr="00E66518" w:rsidRDefault="00EF4D1E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заместители 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генерального директора (директора), технического директора и/или главного инженера;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специалисты по организации архитектурно-строительного проектирования (главный инженер проекта, главный архитектор проекта);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директор (заместитель директора)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филиала;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конструктор;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главный инженер (конструктор) проекта;</w:t>
      </w:r>
    </w:p>
    <w:p w:rsidR="00444BCD" w:rsidRPr="00E66518" w:rsidRDefault="00444BCD" w:rsidP="007878B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начальник (руководитель) проектного (архитектурно-строительного, конструкторского, технологического) отдела.</w:t>
      </w:r>
    </w:p>
    <w:p w:rsidR="00444BCD" w:rsidRDefault="00444BCD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2.3.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Аттестации подлежат руководители, принятые на должность по месту основной работы.</w:t>
      </w:r>
    </w:p>
    <w:p w:rsidR="00D57BB1" w:rsidRDefault="00D57BB1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2F80" w:rsidRPr="00E66518" w:rsidRDefault="00C12F80" w:rsidP="00787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E5175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руководителей в Центральной аттестационной комиссии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Ассоциаци</w:t>
      </w:r>
      <w:r w:rsidR="00EE517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444BCD" w:rsidRPr="00E66518" w:rsidRDefault="00444BCD" w:rsidP="007878B7">
      <w:pPr>
        <w:pStyle w:val="af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руководителей проводится в виде дистанционного компьютерного тестирования Центральной аттестационной комиссией </w:t>
      </w:r>
      <w:r w:rsidR="00D57BB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(далее - ЦАК)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1F656C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3.2.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>ЦАК создается при 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сполнительном органе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Персональный состав ЦАК утверждается решением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Состав ЦАК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Аттестация включает в себя: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предварительное рассмотрение заявления руководителя и принятие решения о допуске к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компьютерное тестирование;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 оформление протокола по результатам аттестации;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 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рассмотрение членами ЦАК результатов аттестации.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Для прохождения аттестации руководитель подает в ЦАК заявление на имя председателя аттестационной комиссии (по форме).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ЦАК принимает решение о допуске руководителя к аттестации, направляет руководителю письмо о порядке прохождения аттестации, в котором указывается информация о порядке доступа в тестирующую систему.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Основанием в отказе допуска к аттестации может являться: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установление факта предоставления недостоверных сведений;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 несоблюдение установленных аттестационных требований.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3.7.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Тестовое задание для руководителя состоит не менее чем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из 50 вопросов, по которым проводится оценка характеристики квалификации необходимой руководителю для осуществления трудовых функций при выполнении </w:t>
      </w:r>
      <w:r w:rsidR="001F656C">
        <w:rPr>
          <w:rFonts w:ascii="Times New Roman" w:hAnsi="Times New Roman" w:cs="Times New Roman"/>
          <w:sz w:val="28"/>
          <w:szCs w:val="28"/>
        </w:rPr>
        <w:t>Организацией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работ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реконструкции, капитального ремонта.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3.8. Тестовые вопросы составляются для проверки знаний законодательных и нормативных документов, а так же современных технологий и методов подготовки проектной документации для строительства, реконструкции, капитального ремонта: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объектов использования атомной энергии,</w:t>
      </w:r>
    </w:p>
    <w:p w:rsidR="00444BCD" w:rsidRPr="00E66518" w:rsidRDefault="00444BCD" w:rsidP="007878B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особо опасных, технически сложных и уникальных объектов, за исключением объектов использования атомной энергии,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других объектов капитального строительства, за исключением особо опасных, технически сложных и уникальных объектов, за исключением объектов использования атомной энергии.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3.9.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Основание и порядок выдачи квалификационного аттестата руководителям</w:t>
      </w:r>
    </w:p>
    <w:p w:rsidR="00444BCD" w:rsidRPr="00E66518" w:rsidRDefault="00444BCD" w:rsidP="007878B7">
      <w:pPr>
        <w:numPr>
          <w:ilvl w:val="1"/>
          <w:numId w:val="23"/>
        </w:numPr>
        <w:suppressAutoHyphens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По результатам аттестации руководителей, секретарь ЦАК подготавливает протокол, который утверждается председателем аттестационной комиссии.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4.2. Протокол с результатами аттестации руководителей рассматривается членами ЦАК на заседании. Успешно прошедшим аттестацию считается руководитель, правильно ответивший на 75% от общего количества вопросов тестового задания.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4.3. Руководитель, ответивший неправильно более чем на 25% от общего количества вопросов тестового задания не аттестуется, и по решению аттестационной комиссии направляется на курс повышения квалификации. После прохождения курса повышения квалификации руководитель проходит повторную аттестацию, предоставляя в ЦАК вместе с заявлением о назначении повторной аттестации, копию удостоверения о повышении квалификации.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Руководителям, успешно прошедшим аттестацию, ЦАК в соответствии с утвержденным протоколом выдает квалификационные аттестаты установленного образца сроком действия на 5 (пять) лет. </w:t>
      </w:r>
    </w:p>
    <w:p w:rsidR="00444BCD" w:rsidRPr="00E66518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4.5.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Учет выданных квалификационных аттестатов ведет секретарь ЦАК.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4.6.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Реестр руководителей, прошедших аттестацию,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разделе «Аттестация».</w:t>
      </w:r>
    </w:p>
    <w:p w:rsidR="00EF4D1E" w:rsidRDefault="00EF4D1E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Основание и порядок аннулирования квалификационного аттестата руководителей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Квалификационный аттестат руководителя может быть аннулирован ЦАК по решению исполнительного органа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если по вине такого руководителя осуществлялись выплаты из компенсационных фондов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 привлечения такого руководителя к административной ответственности за правонарушения, допущенные при подготовке проектной документации в отношении объекта капитального строительства.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>Решение об аннулировании квалификационного аттестата оформляется протоколом ЦАК.</w:t>
      </w:r>
    </w:p>
    <w:p w:rsidR="00444BCD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5.3.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Информация об аннулированных квалификационных аттестатах размещается на интернет-сайте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57BB1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pStyle w:val="afa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Порядок проведения аттестации специалистов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члена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6.1.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Специалисты проходят аттестацию по месту своей основной работы в аттестационной комиссии (далее </w:t>
      </w: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 АК).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6.2.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Аттестация специалистов представляет собой комплекс мер, обеспечивающих оценку характеристики квалификации необходимой специалистам для осуществления трудовых функций по подготовке проектной документации для </w:t>
      </w:r>
      <w:r w:rsidRPr="00E66518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6.3.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Для аттестации специалистов </w:t>
      </w:r>
      <w:r w:rsidR="001F656C">
        <w:rPr>
          <w:rFonts w:ascii="Times New Roman" w:hAnsi="Times New Roman" w:cs="Times New Roman"/>
          <w:sz w:val="28"/>
          <w:szCs w:val="28"/>
          <w:lang w:eastAsia="en-US"/>
        </w:rPr>
        <w:t>в Организации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>создается постоянно действующая система проверки квалификации персонала, которая включает в себя формирование собственной АК, разработку и утверждение Положения об АК и Положения об аттестации.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6.4.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АК создается приказом руководителя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6.5.  Положение об АК определяет порядок: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подготовки и проведения АК;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 xml:space="preserve">- прохождения аттестации специалистами; 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аннулирования результата аттестации;</w:t>
      </w:r>
    </w:p>
    <w:p w:rsidR="00444BCD" w:rsidRPr="00E66518" w:rsidRDefault="00444BCD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- ведения учета специалистов прошедших аттестацию.</w:t>
      </w:r>
    </w:p>
    <w:p w:rsidR="00444BCD" w:rsidRPr="00E66518" w:rsidRDefault="00D57BB1" w:rsidP="007878B7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6.6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состав АК включаются не менее трех руководителей успешно прошедших квалификационную аттестацию в ЦАК, в т.ч. председатель АК. </w:t>
      </w:r>
    </w:p>
    <w:p w:rsidR="00444BCD" w:rsidRPr="00E66518" w:rsidRDefault="00D57BB1" w:rsidP="007878B7">
      <w:pPr>
        <w:autoSpaceDE w:val="0"/>
        <w:autoSpaceDN w:val="0"/>
        <w:adjustRightInd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6.7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Ответственность за своевременное проведение аттестации специалистов несет руководитель </w:t>
      </w:r>
      <w:r w:rsidR="001F656C">
        <w:rPr>
          <w:rFonts w:ascii="Times New Roman" w:hAnsi="Times New Roman" w:cs="Times New Roman"/>
          <w:sz w:val="28"/>
          <w:szCs w:val="28"/>
        </w:rPr>
        <w:t>Организации</w:t>
      </w:r>
      <w:r w:rsidR="00444BCD" w:rsidRPr="00E6651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4BCD" w:rsidRPr="00E66518" w:rsidRDefault="00444BCD" w:rsidP="007878B7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br w:type="page"/>
      </w:r>
    </w:p>
    <w:p w:rsidR="00444BCD" w:rsidRPr="00E66518" w:rsidRDefault="00444BCD" w:rsidP="007878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8"/>
          <w:szCs w:val="28"/>
          <w:lang w:eastAsia="en-US"/>
        </w:rPr>
        <w:t>Форма заявления в ЦАК</w:t>
      </w:r>
      <w:r w:rsidRPr="00E66518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Председателю Центральной аттестационной комиссии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СРО «СОЮЗАТОМПРОЕКТ» </w:t>
      </w: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tabs>
          <w:tab w:val="center" w:pos="4677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(Ф.И.О. полностью)</w:t>
      </w: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(должность)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_____________________________________________</w:t>
      </w:r>
    </w:p>
    <w:p w:rsidR="00444BCD" w:rsidRPr="00E66518" w:rsidRDefault="00444BCD" w:rsidP="007878B7">
      <w:pPr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(наименование организации)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 </w:t>
      </w:r>
    </w:p>
    <w:p w:rsidR="00444BCD" w:rsidRPr="00E66518" w:rsidRDefault="00444BCD" w:rsidP="007878B7">
      <w:pPr>
        <w:tabs>
          <w:tab w:val="left" w:pos="2940"/>
        </w:tabs>
        <w:spacing w:line="240" w:lineRule="auto"/>
        <w:ind w:firstLine="340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(рабочий телефон, сотовый, 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e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E66518">
        <w:rPr>
          <w:rFonts w:ascii="Times New Roman" w:hAnsi="Times New Roman" w:cs="Times New Roman"/>
          <w:sz w:val="24"/>
          <w:szCs w:val="24"/>
          <w:lang w:val="en-US" w:eastAsia="en-US"/>
        </w:rPr>
        <w:t>mail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ЗАЯВЛЕНИЕ</w:t>
      </w:r>
    </w:p>
    <w:p w:rsidR="00444BCD" w:rsidRPr="00E66518" w:rsidRDefault="00444BCD" w:rsidP="007878B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Прошу аттестовать меня в соответствии с Положением об аттестации руководителей и специалистов организаций – членов СРО «СОЮЗАТОМПРОЕКТ».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О себе сообщаю следующие сведения</w:t>
      </w:r>
      <w:r w:rsidRPr="00E6651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Образование ______________________________________________________ 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Специальность 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В должности ______________________________________________________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работаю с ___________________________________________________ года.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Общий стаж работы на руководящей должности _______________________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Подпись заявителя__________________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44BCD" w:rsidRPr="00E66518" w:rsidRDefault="00444BCD" w:rsidP="007878B7">
      <w:pPr>
        <w:spacing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дата ____________________</w:t>
      </w:r>
    </w:p>
    <w:p w:rsidR="00444BCD" w:rsidRPr="00E66518" w:rsidRDefault="00444BCD" w:rsidP="007878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u w:val="single"/>
          <w:lang w:eastAsia="en-US"/>
        </w:rPr>
        <w:t>Примечание: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1. Занимаемая должность указывается в соответствии с приказом о зачислении на работу.</w:t>
      </w:r>
    </w:p>
    <w:p w:rsidR="00444BCD" w:rsidRPr="00E66518" w:rsidRDefault="00444BCD" w:rsidP="007878B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2. Заявление заполняется в текстовом редакторе, подписывается и в отсканированном виде направляется в ЦАК.</w:t>
      </w:r>
      <w:r w:rsidRPr="00E66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br w:type="page"/>
      </w:r>
    </w:p>
    <w:p w:rsidR="00444BCD" w:rsidRPr="00E66518" w:rsidRDefault="0039220A" w:rsidP="007878B7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19" w:name="_Toc474070601"/>
      <w:bookmarkStart w:id="20" w:name="_Toc1141570"/>
      <w:r>
        <w:rPr>
          <w:rFonts w:ascii="Times New Roman" w:hAnsi="Times New Roman" w:cs="Times New Roman"/>
          <w:i/>
          <w:iCs/>
        </w:rPr>
        <w:t>Приложение 4</w:t>
      </w:r>
      <w:r w:rsidR="00444BCD"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19"/>
      <w:r w:rsidR="00444BCD" w:rsidRPr="00E66518">
        <w:rPr>
          <w:rFonts w:ascii="Times New Roman" w:hAnsi="Times New Roman" w:cs="Times New Roman"/>
          <w:i/>
          <w:iCs/>
        </w:rPr>
        <w:t>о ДПО</w:t>
      </w:r>
      <w:bookmarkEnd w:id="20"/>
    </w:p>
    <w:p w:rsidR="00444BCD" w:rsidRPr="00E66518" w:rsidRDefault="00444BCD" w:rsidP="007878B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7878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444BCD" w:rsidRPr="00E66518" w:rsidRDefault="00444BCD" w:rsidP="00EF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444BCD" w:rsidRPr="00E66518" w:rsidRDefault="00444BCD" w:rsidP="00EF4D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444BCD" w:rsidRPr="00E66518" w:rsidRDefault="00444BCD" w:rsidP="00EF4D1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СРО «СОЮЗАТОМПРОЕКТ»</w:t>
      </w:r>
    </w:p>
    <w:p w:rsidR="00444BCD" w:rsidRDefault="00444BCD" w:rsidP="007878B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«СОЮЗАТОМПРОЕКТ» (далее – член Ассоциации).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EF4D1E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Правительства Российской Федерации от 11.05.2017              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39B9"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от 13.10.2017 № 1427/пр 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688/пр"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 обязательна для Специалистов, которые имею</w:t>
      </w:r>
      <w:r w:rsidR="00225517">
        <w:rPr>
          <w:rFonts w:ascii="Times New Roman" w:hAnsi="Times New Roman" w:cs="Times New Roman"/>
          <w:bCs/>
          <w:sz w:val="28"/>
          <w:szCs w:val="28"/>
        </w:rPr>
        <w:t xml:space="preserve">т образование по специальности,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>
        <w:rPr>
          <w:rFonts w:ascii="Times New Roman" w:hAnsi="Times New Roman" w:cs="Times New Roman"/>
          <w:bCs/>
          <w:sz w:val="28"/>
          <w:szCs w:val="28"/>
        </w:rPr>
        <w:t>подготовки проектной документации для строительства, реконструкции, капитального ремонта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147C49" w:rsidRPr="006C0598" w:rsidRDefault="00147C49" w:rsidP="00147C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147C49" w:rsidRPr="006C0598" w:rsidRDefault="00147C49" w:rsidP="00147C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C49" w:rsidRPr="00035500" w:rsidRDefault="00EF4D1E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 w:rsidR="00147C49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47C49"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Организация - </w:t>
      </w:r>
      <w:r>
        <w:rPr>
          <w:rFonts w:ascii="Times New Roman" w:hAnsi="Times New Roman" w:cs="Times New Roman"/>
          <w:bCs/>
          <w:sz w:val="28"/>
          <w:szCs w:val="28"/>
        </w:rPr>
        <w:t>член Ассоциации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 (далее – Организация)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D57BB1" w:rsidRDefault="00D57BB1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.1.1.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.1.2.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собственных средств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планирует повышение квалификации Специалистов согласно плану-графику курсов повышения квалификации и квоты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предстоящий период.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atompost и (или) электронные адреса контактных лиц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образовательным учреждениям список Специалистов, направляемых на курс повышения квалификации. В списке указываются Ф.И.О</w:t>
      </w:r>
      <w:r w:rsidR="00C249F5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</w:t>
      </w:r>
      <w:r w:rsidR="00EF4D1E">
        <w:rPr>
          <w:rFonts w:ascii="Times New Roman" w:hAnsi="Times New Roman" w:cs="Times New Roman"/>
          <w:bCs/>
          <w:sz w:val="28"/>
          <w:szCs w:val="28"/>
        </w:rPr>
        <w:t xml:space="preserve">ность Специалиста, наименование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 w:rsidR="00D57BB1"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 </w:t>
      </w:r>
      <w:r w:rsidR="00D57BB1">
        <w:rPr>
          <w:rFonts w:ascii="Times New Roman" w:hAnsi="Times New Roman" w:cs="Times New Roman"/>
          <w:bCs/>
          <w:sz w:val="28"/>
          <w:szCs w:val="28"/>
        </w:rPr>
        <w:t>Организация,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в адрес руководителя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3E6F" w:rsidRDefault="007F3E6F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>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.3.2.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после наступления установленного предельного срока п</w:t>
      </w:r>
      <w:r w:rsidR="00D90C19"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оформившего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.3.3.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наличия задолженности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приостанавливает обучение Специалистов до урегулирования вопроса по оплате.</w:t>
      </w:r>
    </w:p>
    <w:p w:rsidR="00147C49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 w:rsidR="007F3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</w:t>
      </w:r>
      <w:r w:rsidR="00D90C19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14 календарных дней до даты начала курса повышения квалификации </w:t>
      </w:r>
      <w:r w:rsidR="00D90C19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147C49" w:rsidRPr="00035500" w:rsidRDefault="00147C49" w:rsidP="00147C49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444BCD" w:rsidRPr="00E66518" w:rsidRDefault="00444BCD" w:rsidP="00147C4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44BCD" w:rsidRPr="00E66518" w:rsidRDefault="00444BCD" w:rsidP="00FD46A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444BCD" w:rsidRDefault="00444BCD" w:rsidP="0047072F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1141571"/>
      <w:r w:rsidRPr="00E66518">
        <w:rPr>
          <w:rFonts w:ascii="Times New Roman" w:hAnsi="Times New Roman" w:cs="Times New Roman"/>
          <w:b/>
          <w:bCs/>
          <w:sz w:val="32"/>
          <w:szCs w:val="32"/>
        </w:rPr>
        <w:t>РАЗДЕЛ 3.</w:t>
      </w:r>
      <w:r w:rsidRPr="00E6651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t>Размеры, порядок расчета</w:t>
      </w:r>
      <w:r w:rsidRPr="007F3E6F">
        <w:rPr>
          <w:rFonts w:ascii="Times New Roman" w:hAnsi="Times New Roman" w:cs="Times New Roman"/>
          <w:b/>
          <w:bCs/>
          <w:sz w:val="28"/>
          <w:szCs w:val="28"/>
        </w:rPr>
        <w:br/>
        <w:t>и уплаты вступительного и членского взносов</w:t>
      </w:r>
      <w:bookmarkEnd w:id="21"/>
    </w:p>
    <w:p w:rsidR="007F3E6F" w:rsidRPr="007F3E6F" w:rsidRDefault="007F3E6F" w:rsidP="007F3E6F"/>
    <w:p w:rsidR="00444BCD" w:rsidRPr="00E66518" w:rsidRDefault="00444BCD" w:rsidP="008621B2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 настоящем Разделе используются следующие понятия: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Финансовый год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период с апреля текущего года по март следующего года включительно.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Pr="00E66518">
        <w:rPr>
          <w:rFonts w:ascii="Times New Roman" w:hAnsi="Times New Roman" w:cs="Times New Roman"/>
          <w:sz w:val="28"/>
          <w:szCs w:val="28"/>
        </w:rPr>
        <w:t xml:space="preserve"> - договор на выполнение работ по подготовке проектной документации.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Конкурентные способы заключения договоров</w:t>
      </w:r>
      <w:r w:rsidRPr="00E66518">
        <w:rPr>
          <w:rFonts w:ascii="Times New Roman" w:hAnsi="Times New Roman" w:cs="Times New Roman"/>
          <w:sz w:val="28"/>
          <w:szCs w:val="28"/>
        </w:rPr>
        <w:t xml:space="preserve"> – способы, при которых в соответствии с законодательством Российской Федерации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</w:t>
      </w:r>
    </w:p>
    <w:p w:rsidR="00444BCD" w:rsidRPr="007F3E6F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3E6F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Компенсационный фонд возмещения вреда</w:t>
      </w:r>
      <w:r w:rsidR="007F3E6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F3E6F"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фонд, сформированный в целях обеспечения имущественной ответственности членов </w:t>
      </w:r>
      <w:r w:rsidR="0096163A" w:rsidRPr="007F3E6F"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Компенсационный фонд обеспечения договорных обязательств –</w:t>
      </w:r>
      <w:r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Pr="007F3E6F">
        <w:rPr>
          <w:rFonts w:ascii="Times New Roman" w:hAnsi="Times New Roman" w:cs="Times New Roman"/>
          <w:color w:val="auto"/>
          <w:sz w:val="28"/>
          <w:szCs w:val="28"/>
        </w:rPr>
        <w:t xml:space="preserve">фонд, сформированный в целях </w:t>
      </w:r>
      <w:r w:rsidRPr="00E66518">
        <w:rPr>
          <w:rFonts w:ascii="Times New Roman" w:hAnsi="Times New Roman" w:cs="Times New Roman"/>
          <w:sz w:val="28"/>
          <w:szCs w:val="28"/>
        </w:rPr>
        <w:t>обеспечения имущественной ответственности саморегулируемой организации по обязательствам, возникшим вследствие неисполнения или ненадлежащего исполнения членами саморегулируемой организации обязательств по договорам, заключенным с использованием конкурентных способов заключения договоров</w:t>
      </w:r>
      <w:r w:rsidR="00C249F5">
        <w:rPr>
          <w:rFonts w:ascii="Times New Roman" w:hAnsi="Times New Roman" w:cs="Times New Roman"/>
          <w:color w:val="22232F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ГСК РФ </w:t>
      </w:r>
      <w:r w:rsidRPr="00E66518">
        <w:rPr>
          <w:rFonts w:ascii="Times New Roman" w:hAnsi="Times New Roman" w:cs="Times New Roman"/>
          <w:sz w:val="28"/>
          <w:szCs w:val="28"/>
        </w:rPr>
        <w:t>– ГРАДОСТРОИТЕЛЬ</w:t>
      </w:r>
      <w:r w:rsidR="003C11D4">
        <w:rPr>
          <w:rFonts w:ascii="Times New Roman" w:hAnsi="Times New Roman" w:cs="Times New Roman"/>
          <w:sz w:val="28"/>
          <w:szCs w:val="28"/>
        </w:rPr>
        <w:t>НЫЙ КОДЕКС РОССИЙСКОЙ ФЕДЕРАЦИИ.</w:t>
      </w:r>
      <w:bookmarkStart w:id="22" w:name="_GoBack"/>
      <w:bookmarkEnd w:id="22"/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разработан в соответствии с Федеральным законом </w:t>
      </w:r>
      <w:r w:rsidR="007F3E6F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8"/>
          <w:szCs w:val="28"/>
        </w:rPr>
        <w:t>«О некоммерческих организациях» от 12.01.1996 г. №7-ФЗ, Федеральным законом «О саморегулируемых организациях» № 315-ФЗ от 01.12.2007 г., Федераль</w:t>
      </w:r>
      <w:r w:rsidR="00C249F5">
        <w:rPr>
          <w:rFonts w:ascii="Times New Roman" w:hAnsi="Times New Roman" w:cs="Times New Roman"/>
          <w:sz w:val="28"/>
          <w:szCs w:val="28"/>
        </w:rPr>
        <w:t>ным законом №190 от 29.12.2004 «</w:t>
      </w:r>
      <w:r w:rsidRPr="00E66518">
        <w:rPr>
          <w:rFonts w:ascii="Times New Roman" w:hAnsi="Times New Roman" w:cs="Times New Roman"/>
          <w:sz w:val="28"/>
          <w:szCs w:val="28"/>
        </w:rPr>
        <w:t>Градостроитель</w:t>
      </w:r>
      <w:r w:rsidR="00C249F5">
        <w:rPr>
          <w:rFonts w:ascii="Times New Roman" w:hAnsi="Times New Roman" w:cs="Times New Roman"/>
          <w:sz w:val="28"/>
          <w:szCs w:val="28"/>
        </w:rPr>
        <w:t>ный кодекс Российской Федерации»</w:t>
      </w:r>
      <w:r w:rsidRPr="00E66518">
        <w:rPr>
          <w:rFonts w:ascii="Times New Roman" w:hAnsi="Times New Roman" w:cs="Times New Roman"/>
          <w:sz w:val="28"/>
          <w:szCs w:val="28"/>
        </w:rPr>
        <w:t xml:space="preserve"> (ред. от 03.07.2016), Уставом Саморегулируемой организации Ассоциации «Объединение организаций выполняющих архитектурно-строительное проектирование объектов атомной отрасли «СОЮЗАТОМПРОЕКТ» </w:t>
      </w:r>
      <w:r w:rsidR="007F3E6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651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6163A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>).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Настоящий Раздел определяет порядок, размер и сроки оплаты вступительного и членских взносов членов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 Взносы в компенсационные фонды регулируются отдельными положениями.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Вступительные и членские взносы используются на обеспечение уставной деятельности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Размеры вступительного взноса и членских взносов определяются настоящим Разделом и утверждаются </w:t>
      </w:r>
      <w:r w:rsidR="00B53938">
        <w:rPr>
          <w:rFonts w:ascii="Times New Roman" w:hAnsi="Times New Roman" w:cs="Times New Roman"/>
          <w:sz w:val="28"/>
          <w:szCs w:val="28"/>
        </w:rPr>
        <w:t>о</w:t>
      </w:r>
      <w:r w:rsidRPr="00E66518">
        <w:rPr>
          <w:rFonts w:ascii="Times New Roman" w:hAnsi="Times New Roman" w:cs="Times New Roman"/>
          <w:sz w:val="28"/>
          <w:szCs w:val="28"/>
        </w:rPr>
        <w:t xml:space="preserve">бщим </w:t>
      </w:r>
      <w:r w:rsidR="00B53938">
        <w:rPr>
          <w:rFonts w:ascii="Times New Roman" w:hAnsi="Times New Roman" w:cs="Times New Roman"/>
          <w:sz w:val="28"/>
          <w:szCs w:val="28"/>
        </w:rPr>
        <w:t>С</w:t>
      </w:r>
      <w:r w:rsidRPr="00E66518">
        <w:rPr>
          <w:rFonts w:ascii="Times New Roman" w:hAnsi="Times New Roman" w:cs="Times New Roman"/>
          <w:sz w:val="28"/>
          <w:szCs w:val="28"/>
        </w:rPr>
        <w:t xml:space="preserve">обранием членов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Вступительный взнос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является разовым обязательным денежным платежом для организаций, вступивших в члены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вне зависимости </w:t>
      </w:r>
      <w:r w:rsidR="007F3E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66518">
        <w:rPr>
          <w:rFonts w:ascii="Times New Roman" w:hAnsi="Times New Roman" w:cs="Times New Roman"/>
          <w:sz w:val="28"/>
          <w:szCs w:val="28"/>
        </w:rPr>
        <w:t>от их организационно-правовой формы и текущего финансового состояния.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Вступительный взнос оплачивается членами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7 (семи) рабочих дней после принятия их в члены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определяется согласно Приложению 5, </w:t>
      </w:r>
      <w:r w:rsidRPr="00E66518">
        <w:rPr>
          <w:rFonts w:ascii="Times New Roman" w:hAnsi="Times New Roman" w:cs="Times New Roman"/>
          <w:sz w:val="28"/>
          <w:szCs w:val="28"/>
        </w:rPr>
        <w:br/>
        <w:t>в зависимости от объема выручки, освоенного за предыдущий год.</w:t>
      </w:r>
    </w:p>
    <w:p w:rsidR="002061A3" w:rsidRPr="000F6B40" w:rsidRDefault="002061A3" w:rsidP="002061A3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6B40">
        <w:rPr>
          <w:rFonts w:ascii="Times New Roman" w:hAnsi="Times New Roman" w:cs="Times New Roman"/>
          <w:sz w:val="28"/>
          <w:szCs w:val="28"/>
        </w:rPr>
        <w:t xml:space="preserve">Размер вступительного взноса для юридических лиц, ранее состоявших в саморегулируемых организациях, сведения о которых исключены из государственного реестра уменьшается в </w:t>
      </w:r>
      <w:r w:rsidR="009F3782" w:rsidRPr="000F6B40">
        <w:rPr>
          <w:rFonts w:ascii="Times New Roman" w:hAnsi="Times New Roman" w:cs="Times New Roman"/>
          <w:sz w:val="28"/>
          <w:szCs w:val="28"/>
        </w:rPr>
        <w:t>2,5</w:t>
      </w:r>
      <w:r w:rsidRPr="000F6B40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Членские взносы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Членские взносы являются обязательными ежемесячными денежными платежами.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Членский взнос является агрегированной величиной и рассчитывается в соответствии с Приложениями 6, 7</w:t>
      </w:r>
      <w:r w:rsidR="009F3782">
        <w:rPr>
          <w:rFonts w:ascii="Times New Roman" w:hAnsi="Times New Roman" w:cs="Times New Roman"/>
          <w:sz w:val="28"/>
          <w:szCs w:val="28"/>
        </w:rPr>
        <w:t>, 8</w:t>
      </w:r>
      <w:r w:rsidRPr="00E66518">
        <w:rPr>
          <w:rFonts w:ascii="Times New Roman" w:hAnsi="Times New Roman" w:cs="Times New Roman"/>
          <w:sz w:val="28"/>
          <w:szCs w:val="28"/>
        </w:rPr>
        <w:t xml:space="preserve"> Раздела 3 настоящего Положения и фиксируется Протоколом согласования ежемесячного членского взноса (Приложение </w:t>
      </w:r>
      <w:r w:rsidR="006A320A">
        <w:rPr>
          <w:rFonts w:ascii="Times New Roman" w:hAnsi="Times New Roman" w:cs="Times New Roman"/>
          <w:sz w:val="28"/>
          <w:szCs w:val="28"/>
        </w:rPr>
        <w:t>10</w:t>
      </w:r>
      <w:r w:rsidRPr="00E66518">
        <w:rPr>
          <w:rFonts w:ascii="Times New Roman" w:hAnsi="Times New Roman" w:cs="Times New Roman"/>
          <w:sz w:val="28"/>
          <w:szCs w:val="28"/>
        </w:rPr>
        <w:t xml:space="preserve">), подписанным членом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исполнительной дирекцией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Для расчёта членского взноса член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 до 31 марта текущего года (для вступающих организаций в течение 7 (семи) рабочих дней после принятия в члены </w:t>
      </w:r>
      <w:r w:rsidR="00B53938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) представить в </w:t>
      </w:r>
      <w:r w:rsidR="00B53938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копию формы №2 «Отчет о финансовых результатах» за предыдущий год, заверенную печатью организации и подписью руководителя.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Данными для расчёта членского взноса является объем выручки за предыдущий год - сумма, указанная в строке 2110 «Отчет о финансовых результатах» (При наличии детализированного учёта для расчетов принимаются только суммы, относящиеся к выполнению проектных работ). 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обязаны представить Протокол согласования членского взноса: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принятии в члены </w:t>
      </w:r>
      <w:r w:rsidR="00FA1CFF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в течение 7 (семи) рабочих дней с даты внесения в реестр;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договоров;</w:t>
      </w:r>
    </w:p>
    <w:p w:rsidR="00444BCD" w:rsidRPr="00E66518" w:rsidRDefault="00444BCD" w:rsidP="00422FA2">
      <w:pPr>
        <w:pStyle w:val="afa"/>
        <w:numPr>
          <w:ilvl w:val="2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по итогам прошедшего календарного года, до 31 (тридцать первого) марта текущего года включительно.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Членские взносы оплачиваются ежемесячно, не позднее 10 (десятого) числа каждого месяца за текущий месяц, или авансом за несколько месяцев вперед. Расчеты по членским взносам должны быть включены внутренними документами члена </w:t>
      </w:r>
      <w:r w:rsidR="00FA1CFF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перечень обязательных платежей. 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Вновь вступивший член </w:t>
      </w:r>
      <w:r w:rsidR="00FA1CFF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оплачивает членский взнос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полном объеме за месяц, в котором вступил в </w:t>
      </w:r>
      <w:r w:rsidR="00FA1CFF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, </w:t>
      </w:r>
      <w:r w:rsidRPr="00E66518">
        <w:rPr>
          <w:rFonts w:ascii="Times New Roman" w:hAnsi="Times New Roman" w:cs="Times New Roman"/>
          <w:sz w:val="28"/>
          <w:szCs w:val="28"/>
        </w:rPr>
        <w:br/>
        <w:t>вне зависимости от даты вступления в рамках месяца.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 w:rsidR="00050F2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при увеличении планируемой стоимости проектных работ по одному договору и/или предельного размера обязательств по договорам подряда на выполнение проектных работ,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месяц, </w:t>
      </w:r>
      <w:r w:rsidRPr="00E66518">
        <w:rPr>
          <w:rFonts w:ascii="Times New Roman" w:hAnsi="Times New Roman" w:cs="Times New Roman"/>
          <w:sz w:val="28"/>
          <w:szCs w:val="28"/>
        </w:rPr>
        <w:br/>
        <w:t>в котором произошло увеличение.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Член </w:t>
      </w:r>
      <w:r w:rsidR="00050F2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оплативший членский взнос за текущий месяц в срок, установленный п. 4.6. настоящего Раздела, подвергается мерам дисциплинарного воздействия в соответствии с действующим законодательством РФ и внутренними документами </w:t>
      </w:r>
      <w:r w:rsidR="00050F2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случае не предоставления или нарушения сроков предоставления информации, указанной в пп. 4.3. и 4.5 настоящего Раздела, начисление членских взносов осуществляется исходя из максимального значения выручки без последующего перерасчета до момента получения указанной информации. Для целей настоящего положения моментом получения информации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от члена </w:t>
      </w:r>
      <w:r w:rsidR="00E51A0A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считать дату регистрации входящего документа. При получении информации от члена </w:t>
      </w:r>
      <w:r w:rsidR="00E51A0A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 перерасчете членского взноса, пересчет членского взноса осуществляется в следующем месяце.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неоднократной неуплате членом </w:t>
      </w:r>
      <w:r w:rsidR="0082206B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 течение одного года, или несвоевременной уплате в течение одного года членских взносов, </w:t>
      </w:r>
      <w:r w:rsidR="0082206B">
        <w:rPr>
          <w:rFonts w:ascii="Times New Roman" w:hAnsi="Times New Roman" w:cs="Times New Roman"/>
          <w:sz w:val="28"/>
          <w:szCs w:val="28"/>
        </w:rPr>
        <w:t>Ассоциация</w:t>
      </w:r>
      <w:r w:rsidRPr="00E66518">
        <w:rPr>
          <w:rFonts w:ascii="Times New Roman" w:hAnsi="Times New Roman" w:cs="Times New Roman"/>
          <w:sz w:val="28"/>
          <w:szCs w:val="28"/>
        </w:rPr>
        <w:t xml:space="preserve"> принимает решение в соответствии с действующем законодательством Российской Федерации об исключении данного члена </w:t>
      </w:r>
      <w:r w:rsidR="0082206B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A1DA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A1DAD">
      <w:pPr>
        <w:pStyle w:val="afa"/>
        <w:numPr>
          <w:ilvl w:val="0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Вступительный взнос и членские взносы оплачиваются в порядке безналичного расчета, в валюте Российской Федерации.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При выходе из </w:t>
      </w:r>
      <w:r w:rsidR="00FF5E23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или исключении из </w:t>
      </w:r>
      <w:r w:rsidR="00FF5E23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вступительный взнос и членские взносы возврату не подлежат.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Взносы считаются оплаченными в момент поступления денежных средств на расчетный счет </w:t>
      </w:r>
      <w:r w:rsidR="00FF5E23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Если последний день оплаты вступительного и/или членского взносов выпадает на выходной или праздничный день, то последний день оплаты переносится на следующий ближайший рабочий день.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По итогам первого и второго полугодия члены </w:t>
      </w:r>
      <w:r w:rsidR="00CA1C30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оформляют и предоставляют в </w:t>
      </w:r>
      <w:r w:rsidR="00CA1C30">
        <w:rPr>
          <w:rFonts w:ascii="Times New Roman" w:hAnsi="Times New Roman" w:cs="Times New Roman"/>
          <w:sz w:val="28"/>
          <w:szCs w:val="28"/>
        </w:rPr>
        <w:t>Ассоциацию</w:t>
      </w:r>
      <w:r w:rsidRPr="00E66518">
        <w:rPr>
          <w:rFonts w:ascii="Times New Roman" w:hAnsi="Times New Roman" w:cs="Times New Roman"/>
          <w:sz w:val="28"/>
          <w:szCs w:val="28"/>
        </w:rPr>
        <w:t xml:space="preserve"> акты сверки взаимных расчетов по форме, приведенной в Приложении </w:t>
      </w:r>
      <w:r w:rsidR="00400540">
        <w:rPr>
          <w:rFonts w:ascii="Times New Roman" w:hAnsi="Times New Roman" w:cs="Times New Roman"/>
          <w:sz w:val="28"/>
          <w:szCs w:val="28"/>
        </w:rPr>
        <w:t>9</w:t>
      </w:r>
      <w:r w:rsidRPr="00E66518">
        <w:rPr>
          <w:rFonts w:ascii="Times New Roman" w:hAnsi="Times New Roman" w:cs="Times New Roman"/>
          <w:sz w:val="28"/>
          <w:szCs w:val="28"/>
        </w:rPr>
        <w:t xml:space="preserve"> к данному Разделу не позднее 30 (тридцати) календарных дней после окончания полугодия.</w:t>
      </w:r>
    </w:p>
    <w:p w:rsidR="00444BCD" w:rsidRPr="00E66518" w:rsidRDefault="00444BCD" w:rsidP="00422FA2">
      <w:pPr>
        <w:pStyle w:val="afa"/>
        <w:numPr>
          <w:ilvl w:val="1"/>
          <w:numId w:val="29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Если в процессе контрольных и надзорных мероприятий, осуществляемых </w:t>
      </w:r>
      <w:r w:rsidR="00CA1C30">
        <w:rPr>
          <w:rFonts w:ascii="Times New Roman" w:hAnsi="Times New Roman" w:cs="Times New Roman"/>
          <w:sz w:val="28"/>
          <w:szCs w:val="28"/>
        </w:rPr>
        <w:t>Ассоциацией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выявляется занижение данных, предоставленных членом </w:t>
      </w:r>
      <w:r w:rsidR="00CA1C30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для расчёта членских взносов, то оформляется соответствующий протокол и производится корректировка фактического размера членского взноса, подлежащего ежемесячной уплате членом </w:t>
      </w:r>
      <w:r w:rsidR="00CA1C30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BCD" w:rsidRPr="00E66518" w:rsidRDefault="00444BCD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bookmarkStart w:id="23" w:name="_Ref472258731"/>
      <w:bookmarkStart w:id="24" w:name="_Toc1141572"/>
      <w:r w:rsidR="0039220A">
        <w:rPr>
          <w:rFonts w:ascii="Times New Roman" w:hAnsi="Times New Roman" w:cs="Times New Roman"/>
          <w:i/>
          <w:iCs/>
        </w:rPr>
        <w:t>Приложение 5</w:t>
      </w:r>
      <w:r w:rsidRPr="00E66518">
        <w:rPr>
          <w:rFonts w:ascii="Times New Roman" w:hAnsi="Times New Roman" w:cs="Times New Roman"/>
          <w:i/>
          <w:iCs/>
        </w:rPr>
        <w:br/>
        <w:t>Размер вступительного взноса</w:t>
      </w:r>
      <w:bookmarkEnd w:id="23"/>
      <w:bookmarkEnd w:id="24"/>
    </w:p>
    <w:p w:rsidR="00444BCD" w:rsidRPr="00E66518" w:rsidRDefault="00444BCD" w:rsidP="009F57E8">
      <w:pPr>
        <w:pStyle w:val="3"/>
        <w:jc w:val="right"/>
        <w:rPr>
          <w:rFonts w:ascii="Times New Roman" w:hAnsi="Times New Roman" w:cs="Times New Roman"/>
          <w:i/>
          <w:iCs/>
        </w:rPr>
      </w:pPr>
    </w:p>
    <w:p w:rsidR="00444BCD" w:rsidRPr="00E66518" w:rsidRDefault="00444BC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Размер вступительного взноса</w:t>
      </w:r>
    </w:p>
    <w:p w:rsidR="00444BCD" w:rsidRPr="00E66518" w:rsidRDefault="00444BCD" w:rsidP="00FE7F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2"/>
        <w:tblW w:w="7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93"/>
        <w:gridCol w:w="3119"/>
      </w:tblGrid>
      <w:tr w:rsidR="00444BCD" w:rsidRPr="00E66518" w:rsidTr="00E47B78">
        <w:trPr>
          <w:trHeight w:val="679"/>
        </w:trPr>
        <w:tc>
          <w:tcPr>
            <w:tcW w:w="4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D5335" w:rsidRPr="002267F2" w:rsidRDefault="00444BCD" w:rsidP="003D5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="003D5335" w:rsidRPr="00226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E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D5335" w:rsidRPr="002267F2">
              <w:rPr>
                <w:rFonts w:ascii="Times New Roman" w:hAnsi="Times New Roman" w:cs="Times New Roman"/>
                <w:sz w:val="28"/>
                <w:szCs w:val="28"/>
              </w:rPr>
              <w:t>асчетный объем освоения средств,</w:t>
            </w:r>
          </w:p>
          <w:p w:rsidR="00444BCD" w:rsidRPr="00E66518" w:rsidRDefault="003D5335" w:rsidP="003D53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7F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ind w:left="-108" w:hanging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Размер вступительного взноса, млн. руб.</w:t>
            </w:r>
          </w:p>
        </w:tc>
      </w:tr>
      <w:tr w:rsidR="00E47B78" w:rsidRPr="00E66518" w:rsidTr="00E47B78">
        <w:trPr>
          <w:trHeight w:val="5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E47B78" w:rsidRPr="00E66518" w:rsidTr="00E47B78">
        <w:trPr>
          <w:trHeight w:val="5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300 - 700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E47B78" w:rsidRPr="00E66518" w:rsidTr="00E47B78">
        <w:trPr>
          <w:trHeight w:val="5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Свыше 700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47B78" w:rsidRPr="00E66518" w:rsidRDefault="00E47B78" w:rsidP="001750E2">
            <w:pPr>
              <w:spacing w:before="100" w:beforeAutospacing="1" w:after="100" w:afterAutospacing="1" w:line="240" w:lineRule="auto"/>
              <w:ind w:left="-48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518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</w:tbl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746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597463">
      <w:pPr>
        <w:spacing w:line="360" w:lineRule="auto"/>
        <w:ind w:right="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​ * </w:t>
      </w:r>
      <w:r w:rsidR="002B417D" w:rsidRPr="00107322">
        <w:rPr>
          <w:rFonts w:ascii="Times New Roman" w:hAnsi="Times New Roman" w:cs="Times New Roman"/>
          <w:sz w:val="24"/>
          <w:szCs w:val="24"/>
        </w:rPr>
        <w:t xml:space="preserve">Размер вступительного взноса для организаций, созданных в год вступления в </w:t>
      </w:r>
      <w:r w:rsidR="0091713F" w:rsidRPr="0091713F">
        <w:rPr>
          <w:rFonts w:ascii="Times New Roman" w:hAnsi="Times New Roman" w:cs="Times New Roman"/>
          <w:sz w:val="24"/>
          <w:szCs w:val="24"/>
        </w:rPr>
        <w:t>Ассоциацию</w:t>
      </w:r>
      <w:r w:rsidR="002B417D" w:rsidRPr="00107322">
        <w:rPr>
          <w:rFonts w:ascii="Times New Roman" w:hAnsi="Times New Roman" w:cs="Times New Roman"/>
          <w:sz w:val="24"/>
          <w:szCs w:val="24"/>
        </w:rPr>
        <w:t>, определяется от объёма выручки, планируемой к освоению в последующем календарном году.</w:t>
      </w:r>
    </w:p>
    <w:p w:rsidR="00444BCD" w:rsidRPr="00E66518" w:rsidRDefault="00444BCD" w:rsidP="00597463">
      <w:pPr>
        <w:spacing w:line="36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66518"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444BCD" w:rsidRPr="00E66518" w:rsidRDefault="00225517" w:rsidP="006D5772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25" w:name="_Ref472258761"/>
      <w:bookmarkStart w:id="26" w:name="_Toc1141573"/>
      <w:r>
        <w:rPr>
          <w:rFonts w:ascii="Times New Roman" w:hAnsi="Times New Roman" w:cs="Times New Roman"/>
          <w:i/>
          <w:iCs/>
        </w:rPr>
        <w:t>Приложение 6</w:t>
      </w:r>
      <w:r w:rsidR="00444BCD" w:rsidRPr="00E66518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5"/>
      <w:r w:rsidR="00444BCD" w:rsidRPr="00E66518">
        <w:rPr>
          <w:rFonts w:ascii="Times New Roman" w:hAnsi="Times New Roman" w:cs="Times New Roman"/>
          <w:b/>
          <w:bCs/>
        </w:rPr>
        <w:t xml:space="preserve"> </w:t>
      </w:r>
      <w:r w:rsidR="00444BCD" w:rsidRPr="00E66518">
        <w:rPr>
          <w:rFonts w:ascii="Times New Roman" w:hAnsi="Times New Roman" w:cs="Times New Roman"/>
          <w:i/>
          <w:iCs/>
        </w:rPr>
        <w:t xml:space="preserve">исходя из планируемой стоимости </w:t>
      </w:r>
      <w:r w:rsidR="00C0242F">
        <w:rPr>
          <w:rFonts w:ascii="Times New Roman" w:hAnsi="Times New Roman" w:cs="Times New Roman"/>
          <w:i/>
          <w:iCs/>
        </w:rPr>
        <w:t>проектных работ</w:t>
      </w:r>
      <w:r w:rsidR="00444BCD" w:rsidRPr="00E66518">
        <w:rPr>
          <w:rFonts w:ascii="Times New Roman" w:hAnsi="Times New Roman" w:cs="Times New Roman"/>
          <w:i/>
          <w:iCs/>
        </w:rPr>
        <w:br/>
        <w:t xml:space="preserve">по одному договору и объема выручки члена </w:t>
      </w:r>
      <w:r w:rsidR="00C47EFA">
        <w:rPr>
          <w:rFonts w:ascii="Times New Roman" w:hAnsi="Times New Roman" w:cs="Times New Roman"/>
          <w:i/>
          <w:iCs/>
        </w:rPr>
        <w:t>Ассоциации</w:t>
      </w:r>
      <w:bookmarkEnd w:id="26"/>
    </w:p>
    <w:p w:rsidR="00444BCD" w:rsidRPr="00E66518" w:rsidRDefault="00C0242F" w:rsidP="00C0242F">
      <w:pPr>
        <w:tabs>
          <w:tab w:val="left" w:pos="586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44BCD" w:rsidRPr="00E66518" w:rsidRDefault="00444BCD" w:rsidP="0059746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="00B67971"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 w:rsidR="009C2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67971"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971"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 w:rsidR="00B679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исходя из планируемой стоимости про</w:t>
      </w:r>
      <w:r w:rsidR="0063361F">
        <w:rPr>
          <w:rFonts w:ascii="Times New Roman" w:hAnsi="Times New Roman" w:cs="Times New Roman"/>
          <w:b/>
          <w:bCs/>
          <w:sz w:val="28"/>
          <w:szCs w:val="28"/>
        </w:rPr>
        <w:t>ектных работ по одному договору</w:t>
      </w:r>
    </w:p>
    <w:tbl>
      <w:tblPr>
        <w:tblW w:w="1049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3689"/>
        <w:gridCol w:w="851"/>
        <w:gridCol w:w="992"/>
        <w:gridCol w:w="1139"/>
        <w:gridCol w:w="1133"/>
        <w:gridCol w:w="1416"/>
        <w:gridCol w:w="1270"/>
      </w:tblGrid>
      <w:tr w:rsidR="00475621" w:rsidRPr="00E66518" w:rsidTr="00475621">
        <w:trPr>
          <w:trHeight w:val="690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Планируемая стоимость проектных работ</w:t>
            </w:r>
          </w:p>
          <w:p w:rsidR="00475621" w:rsidRPr="00E66518" w:rsidRDefault="00475621" w:rsidP="00AE0BC1">
            <w:pPr>
              <w:ind w:left="-108" w:righ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по одному договору</w:t>
            </w:r>
          </w:p>
          <w:p w:rsidR="00475621" w:rsidRPr="00E66518" w:rsidRDefault="00475621" w:rsidP="00AE0BC1">
            <w:pPr>
              <w:ind w:left="-108" w:right="-108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(КФ возмещения вреда</w:t>
            </w: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 руб.</w:t>
            </w:r>
          </w:p>
        </w:tc>
      </w:tr>
      <w:tr w:rsidR="00475621" w:rsidRPr="00E66518" w:rsidTr="00475621">
        <w:trPr>
          <w:trHeight w:val="938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5621" w:rsidRPr="00E66518" w:rsidTr="00475621">
        <w:trPr>
          <w:trHeight w:val="82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не превышает 25 млн. руб.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1-ый уровень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5621" w:rsidRPr="00E66518" w:rsidTr="00475621">
        <w:trPr>
          <w:trHeight w:val="82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й уровень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75621" w:rsidRPr="00E66518" w:rsidTr="00475621">
        <w:trPr>
          <w:trHeight w:val="82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й уровень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475621" w:rsidRPr="00E66518" w:rsidTr="00475621">
        <w:trPr>
          <w:trHeight w:val="82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составляет 300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-ый уровень</w:t>
            </w:r>
          </w:p>
          <w:p w:rsidR="00475621" w:rsidRPr="00107322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63361F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*Для организаций, </w:t>
      </w:r>
      <w:r w:rsidR="00444BCD" w:rsidRPr="00E66518">
        <w:rPr>
          <w:rFonts w:ascii="Times New Roman" w:hAnsi="Times New Roman" w:cs="Times New Roman"/>
          <w:sz w:val="24"/>
          <w:szCs w:val="24"/>
        </w:rPr>
        <w:t xml:space="preserve">созданных в год вступления в </w:t>
      </w:r>
      <w:r w:rsidR="00B67971">
        <w:rPr>
          <w:rFonts w:ascii="Times New Roman" w:hAnsi="Times New Roman" w:cs="Times New Roman"/>
          <w:sz w:val="24"/>
          <w:szCs w:val="24"/>
        </w:rPr>
        <w:t>Ассоциацию</w:t>
      </w:r>
      <w:r w:rsidR="00444BCD"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года.</w:t>
      </w:r>
    </w:p>
    <w:p w:rsidR="00444BCD" w:rsidRPr="00E66518" w:rsidRDefault="00444BCD" w:rsidP="00FE7FE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225517" w:rsidP="00650014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7" w:name="_Ref472258824"/>
      <w:bookmarkStart w:id="28" w:name="_Toc1141574"/>
      <w:r>
        <w:rPr>
          <w:rFonts w:ascii="Times New Roman" w:hAnsi="Times New Roman" w:cs="Times New Roman"/>
          <w:i/>
          <w:iCs/>
        </w:rPr>
        <w:t>Приложение 7</w:t>
      </w:r>
      <w:r w:rsidR="00444BCD" w:rsidRPr="00E66518">
        <w:rPr>
          <w:rFonts w:ascii="Times New Roman" w:hAnsi="Times New Roman" w:cs="Times New Roman"/>
          <w:i/>
          <w:iCs/>
        </w:rPr>
        <w:br/>
        <w:t>Размер членского взноса</w:t>
      </w:r>
      <w:bookmarkEnd w:id="27"/>
      <w:r w:rsidR="00444BCD" w:rsidRPr="00E66518">
        <w:rPr>
          <w:rFonts w:ascii="Times New Roman" w:hAnsi="Times New Roman" w:cs="Times New Roman"/>
          <w:i/>
          <w:iCs/>
        </w:rPr>
        <w:t xml:space="preserve"> исходя из предельного размера обязательств по договорам </w:t>
      </w:r>
      <w:r w:rsidR="00C0242F">
        <w:rPr>
          <w:rFonts w:ascii="Times New Roman" w:hAnsi="Times New Roman" w:cs="Times New Roman"/>
          <w:i/>
          <w:iCs/>
        </w:rPr>
        <w:t>подряда на выполнение проектных работ</w:t>
      </w:r>
      <w:r w:rsidR="00444BCD" w:rsidRPr="00E66518">
        <w:rPr>
          <w:rFonts w:ascii="Times New Roman" w:hAnsi="Times New Roman" w:cs="Times New Roman"/>
          <w:i/>
          <w:iCs/>
        </w:rPr>
        <w:t xml:space="preserve"> и объема выручки </w:t>
      </w:r>
      <w:r w:rsidR="00A75817">
        <w:rPr>
          <w:rFonts w:ascii="Times New Roman" w:hAnsi="Times New Roman" w:cs="Times New Roman"/>
          <w:i/>
          <w:iCs/>
        </w:rPr>
        <w:br/>
      </w:r>
      <w:r w:rsidR="00444BCD" w:rsidRPr="00E66518">
        <w:rPr>
          <w:rFonts w:ascii="Times New Roman" w:hAnsi="Times New Roman" w:cs="Times New Roman"/>
          <w:i/>
          <w:iCs/>
        </w:rPr>
        <w:t xml:space="preserve">члена </w:t>
      </w:r>
      <w:r w:rsidR="00344137">
        <w:rPr>
          <w:rFonts w:ascii="Times New Roman" w:hAnsi="Times New Roman" w:cs="Times New Roman"/>
          <w:i/>
          <w:iCs/>
        </w:rPr>
        <w:t>Ассоциации</w:t>
      </w:r>
      <w:bookmarkEnd w:id="28"/>
    </w:p>
    <w:p w:rsidR="00444BCD" w:rsidRPr="00E66518" w:rsidRDefault="00444BCD" w:rsidP="006D5772">
      <w:pPr>
        <w:rPr>
          <w:rFonts w:ascii="Times New Roman" w:hAnsi="Times New Roman" w:cs="Times New Roman"/>
        </w:rPr>
      </w:pPr>
    </w:p>
    <w:p w:rsidR="00444BCD" w:rsidRPr="00E66518" w:rsidRDefault="00932284" w:rsidP="00597463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Размер членского взноса </w:t>
      </w:r>
      <w:r w:rsidRPr="00545C87">
        <w:rPr>
          <w:rFonts w:ascii="Times New Roman" w:hAnsi="Times New Roman" w:cs="Times New Roman"/>
          <w:b/>
          <w:bCs/>
          <w:sz w:val="28"/>
          <w:szCs w:val="28"/>
        </w:rPr>
        <w:t>для подрядных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членов СРО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>«СОЮЗАТОМПРОЕКТ»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44BCD" w:rsidRPr="00E66518">
        <w:rPr>
          <w:rFonts w:ascii="Times New Roman" w:hAnsi="Times New Roman" w:cs="Times New Roman"/>
          <w:b/>
          <w:bCs/>
          <w:sz w:val="28"/>
          <w:szCs w:val="28"/>
        </w:rPr>
        <w:t>исходя из предельного размера обязательств по договорам подряда на выполнение проектных работ, заключенным с использованием конкурентных способов заключения</w:t>
      </w:r>
      <w:r w:rsidR="00306A0A">
        <w:rPr>
          <w:rFonts w:ascii="Times New Roman" w:hAnsi="Times New Roman" w:cs="Times New Roman"/>
          <w:b/>
          <w:bCs/>
          <w:sz w:val="28"/>
          <w:szCs w:val="28"/>
        </w:rPr>
        <w:t xml:space="preserve"> договоров</w:t>
      </w:r>
    </w:p>
    <w:tbl>
      <w:tblPr>
        <w:tblW w:w="10490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3686"/>
        <w:gridCol w:w="992"/>
        <w:gridCol w:w="993"/>
        <w:gridCol w:w="1134"/>
        <w:gridCol w:w="1134"/>
        <w:gridCol w:w="1417"/>
        <w:gridCol w:w="1134"/>
      </w:tblGrid>
      <w:tr w:rsidR="00475621" w:rsidRPr="00E66518" w:rsidTr="00475621">
        <w:trPr>
          <w:trHeight w:val="69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Предельный размер обязательств по договорам на выполнение проектных работ</w:t>
            </w:r>
          </w:p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(КФ обеспечения договорных обязательств)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Объем выручки организации по проектным работам за предыдущий год*,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75621" w:rsidRPr="00E66518" w:rsidTr="00475621">
        <w:trPr>
          <w:trHeight w:val="93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50-150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150-350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350-700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621" w:rsidRPr="00E66518" w:rsidRDefault="00475621" w:rsidP="00AE0BC1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</w:p>
          <w:p w:rsidR="00475621" w:rsidRPr="00E66518" w:rsidRDefault="00475621" w:rsidP="00AE0BC1">
            <w:pPr>
              <w:ind w:left="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75621" w:rsidRPr="00E66518" w:rsidTr="00475621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не превышает 25 млн. руб.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1-ый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75621" w:rsidRPr="00E66518" w:rsidTr="00475621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50 млн. руб. 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75621" w:rsidRPr="00E66518" w:rsidTr="00475621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 xml:space="preserve">не превышает 300 млн. руб. 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й уровень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</w:tr>
      <w:tr w:rsidR="00475621" w:rsidRPr="00E66518" w:rsidTr="00475621">
        <w:trPr>
          <w:trHeight w:val="8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составляет 300 млн.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322"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  <w:p w:rsidR="00475621" w:rsidRPr="00107322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255E4">
              <w:rPr>
                <w:rFonts w:ascii="Times New Roman" w:hAnsi="Times New Roman" w:cs="Times New Roman"/>
                <w:i/>
                <w:sz w:val="24"/>
                <w:szCs w:val="24"/>
              </w:rPr>
              <w:t>-ый уровень</w:t>
            </w:r>
          </w:p>
          <w:p w:rsidR="00475621" w:rsidRPr="00107322" w:rsidRDefault="00475621" w:rsidP="00AE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621" w:rsidRPr="00E66518" w:rsidRDefault="00475621" w:rsidP="00AE0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25A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*Для организаций, созданных в год вступления в </w:t>
      </w:r>
      <w:r w:rsidR="00B706F7"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</w:p>
    <w:p w:rsidR="00444BCD" w:rsidRPr="00E66518" w:rsidRDefault="00444B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344137" w:rsidRDefault="00201EAF" w:rsidP="00344137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29" w:name="_Toc1141575"/>
      <w:bookmarkStart w:id="30" w:name="_Ref472258932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>
        <w:rPr>
          <w:rFonts w:ascii="Times New Roman" w:hAnsi="Times New Roman" w:cs="Times New Roman"/>
          <w:i/>
          <w:iCs/>
        </w:rPr>
        <w:t>8</w:t>
      </w:r>
      <w:r w:rsidRPr="00E66518">
        <w:rPr>
          <w:rFonts w:ascii="Times New Roman" w:hAnsi="Times New Roman" w:cs="Times New Roman"/>
          <w:i/>
          <w:iCs/>
        </w:rPr>
        <w:br/>
      </w:r>
      <w:r w:rsidR="00344137" w:rsidRPr="002267F2">
        <w:rPr>
          <w:rFonts w:ascii="Times New Roman" w:hAnsi="Times New Roman" w:cs="Times New Roman"/>
          <w:i/>
          <w:iCs/>
        </w:rPr>
        <w:t xml:space="preserve">Размер членского взноса члена </w:t>
      </w:r>
      <w:r w:rsidR="00344137">
        <w:rPr>
          <w:rFonts w:ascii="Times New Roman" w:hAnsi="Times New Roman" w:cs="Times New Roman"/>
          <w:i/>
          <w:iCs/>
        </w:rPr>
        <w:t>Ассоциации</w:t>
      </w:r>
      <w:bookmarkEnd w:id="29"/>
      <w:r w:rsidR="00344137" w:rsidRPr="002267F2">
        <w:rPr>
          <w:rFonts w:ascii="Times New Roman" w:hAnsi="Times New Roman" w:cs="Times New Roman"/>
          <w:i/>
          <w:iCs/>
        </w:rPr>
        <w:t xml:space="preserve"> </w:t>
      </w:r>
    </w:p>
    <w:p w:rsidR="00201EAF" w:rsidRPr="00E66518" w:rsidRDefault="00344137" w:rsidP="00344137">
      <w:pPr>
        <w:pStyle w:val="3"/>
        <w:spacing w:line="240" w:lineRule="auto"/>
        <w:contextualSpacing/>
        <w:jc w:val="right"/>
        <w:rPr>
          <w:rFonts w:ascii="Times New Roman" w:hAnsi="Times New Roman" w:cs="Times New Roman"/>
          <w:i/>
          <w:iCs/>
        </w:rPr>
      </w:pPr>
      <w:bookmarkStart w:id="31" w:name="_Toc1141576"/>
      <w:r w:rsidRPr="002267F2">
        <w:rPr>
          <w:rFonts w:ascii="Times New Roman" w:hAnsi="Times New Roman" w:cs="Times New Roman"/>
          <w:i/>
          <w:iCs/>
        </w:rPr>
        <w:t>по работам застройщика, технического заказчика</w:t>
      </w:r>
      <w:bookmarkEnd w:id="31"/>
    </w:p>
    <w:p w:rsidR="00201EAF" w:rsidRPr="00E66518" w:rsidRDefault="00201EAF" w:rsidP="00201EAF">
      <w:pPr>
        <w:rPr>
          <w:rFonts w:ascii="Times New Roman" w:hAnsi="Times New Roman" w:cs="Times New Roman"/>
        </w:rPr>
      </w:pPr>
    </w:p>
    <w:p w:rsidR="00E53000" w:rsidRPr="005B16FB" w:rsidRDefault="00E53000" w:rsidP="00E5300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6FB">
        <w:rPr>
          <w:rFonts w:ascii="Times New Roman" w:hAnsi="Times New Roman" w:cs="Times New Roman"/>
          <w:b/>
          <w:bCs/>
          <w:sz w:val="28"/>
          <w:szCs w:val="28"/>
        </w:rPr>
        <w:t>Размер членского взноса членов СРО «СОЮЗАТОМ</w:t>
      </w:r>
      <w:r w:rsidR="004E22C5" w:rsidRPr="005B16FB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5B16FB">
        <w:rPr>
          <w:rFonts w:ascii="Times New Roman" w:hAnsi="Times New Roman" w:cs="Times New Roman"/>
          <w:b/>
          <w:bCs/>
          <w:sz w:val="28"/>
          <w:szCs w:val="28"/>
        </w:rPr>
        <w:t>» по работам заст</w:t>
      </w:r>
      <w:r w:rsidR="0063361F">
        <w:rPr>
          <w:rFonts w:ascii="Times New Roman" w:hAnsi="Times New Roman" w:cs="Times New Roman"/>
          <w:b/>
          <w:bCs/>
          <w:sz w:val="28"/>
          <w:szCs w:val="28"/>
        </w:rPr>
        <w:t>ройщика, технического заказчика</w:t>
      </w: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2126"/>
        <w:gridCol w:w="2693"/>
      </w:tblGrid>
      <w:tr w:rsidR="00E53000" w:rsidRPr="005B16FB" w:rsidTr="00C96B27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53000" w:rsidRPr="005B16FB" w:rsidRDefault="00E53000" w:rsidP="001E46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 w:rsidR="00016C0E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="00911208">
              <w:rPr>
                <w:rFonts w:ascii="Times New Roman" w:hAnsi="Times New Roman" w:cs="Times New Roman"/>
                <w:sz w:val="24"/>
                <w:szCs w:val="24"/>
              </w:rPr>
              <w:t>, включая выполнение собственными силами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 за предыдущий год,</w:t>
            </w:r>
          </w:p>
          <w:p w:rsidR="00E53000" w:rsidRPr="005B16FB" w:rsidRDefault="00E53000" w:rsidP="001E46F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53000" w:rsidRPr="005B16FB" w:rsidRDefault="001772B6" w:rsidP="009D5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ЧВ по работам застройщика, выполняющего функции технического заказчика самостоятельно, млн. руб.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53000" w:rsidRPr="005B16FB" w:rsidRDefault="00E53000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08" w:rsidRPr="005B16FB" w:rsidRDefault="00911208" w:rsidP="009112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Объём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ПИР, 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за предыдущий год,</w:t>
            </w:r>
          </w:p>
          <w:p w:rsidR="00E53000" w:rsidRPr="005B16FB" w:rsidRDefault="00911208" w:rsidP="0091120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3000" w:rsidRPr="005B16FB" w:rsidRDefault="00016C0E" w:rsidP="000838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 xml:space="preserve">ЧВ по работам застройщика,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передавшего функции технического заказчика по договору, </w:t>
            </w:r>
            <w:r w:rsidRPr="006C46A5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08348E" w:rsidRPr="005B16FB" w:rsidTr="00C96B27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96B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5B16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48E" w:rsidRPr="005B16FB" w:rsidTr="00C96B27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96B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50 - 150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8348E" w:rsidRPr="005B16FB" w:rsidTr="00C96B27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150 - 350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348E" w:rsidRPr="005B16FB" w:rsidTr="00C96B27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350 - 700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8348E" w:rsidRPr="002267F2" w:rsidTr="00C96B27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Del="004B63BA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B156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8348E" w:rsidRPr="005B16FB" w:rsidRDefault="0008348E" w:rsidP="00D223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Del="004B63BA" w:rsidRDefault="0008348E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700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8E" w:rsidRPr="005B16FB" w:rsidRDefault="0008348E" w:rsidP="00C671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7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01EAF" w:rsidRDefault="00201EAF" w:rsidP="00016C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9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40"/>
        <w:gridCol w:w="2835"/>
        <w:gridCol w:w="425"/>
        <w:gridCol w:w="4819"/>
      </w:tblGrid>
      <w:tr w:rsidR="001772B6" w:rsidRPr="005B16FB" w:rsidTr="00D334F9"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6C0E" w:rsidRPr="005B16FB" w:rsidRDefault="00016C0E" w:rsidP="00016C0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r w:rsidR="00911208">
              <w:rPr>
                <w:rFonts w:ascii="Times New Roman" w:hAnsi="Times New Roman" w:cs="Times New Roman"/>
                <w:sz w:val="24"/>
                <w:szCs w:val="24"/>
              </w:rPr>
              <w:t xml:space="preserve">услуг на разработку </w:t>
            </w:r>
            <w:r w:rsidR="0008348E">
              <w:rPr>
                <w:rFonts w:ascii="Times New Roman" w:hAnsi="Times New Roman" w:cs="Times New Roman"/>
                <w:sz w:val="24"/>
                <w:szCs w:val="24"/>
              </w:rPr>
              <w:t>ПИР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 застройщиком з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а предыдущий год,</w:t>
            </w:r>
          </w:p>
          <w:p w:rsidR="001772B6" w:rsidRPr="005B16FB" w:rsidRDefault="00016C0E" w:rsidP="00016C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16C0E" w:rsidRDefault="00016C0E" w:rsidP="00016C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ЧВ по работам технического заказчика, выполняющего работы по договору с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стройщи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ком, 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2B6" w:rsidRPr="005B16FB" w:rsidRDefault="001772B6" w:rsidP="00B451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772B6" w:rsidRPr="005B16FB" w:rsidRDefault="001772B6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772B6" w:rsidRPr="005B16FB" w:rsidRDefault="001772B6" w:rsidP="000834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48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5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652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DBD" w:rsidRPr="005B16FB" w:rsidTr="00D334F9">
        <w:trPr>
          <w:trHeight w:val="5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Del="004B63BA" w:rsidRDefault="00447DBD" w:rsidP="0038002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DBD" w:rsidRPr="005B16FB" w:rsidRDefault="00447DBD" w:rsidP="00D57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6F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447DBD" w:rsidRPr="005B16FB" w:rsidRDefault="00447DBD" w:rsidP="00055C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8E" w:rsidRDefault="0008348E" w:rsidP="00083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7B1" w:rsidRPr="00E66518" w:rsidRDefault="0008348E" w:rsidP="00F567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*</w:t>
      </w:r>
      <w:r w:rsidRPr="00E53000">
        <w:rPr>
          <w:rFonts w:ascii="Times New Roman" w:hAnsi="Times New Roman" w:cs="Times New Roman"/>
          <w:sz w:val="28"/>
          <w:szCs w:val="28"/>
        </w:rPr>
        <w:t xml:space="preserve"> </w:t>
      </w:r>
      <w:r w:rsidRPr="00E66518">
        <w:rPr>
          <w:rFonts w:ascii="Times New Roman" w:hAnsi="Times New Roman" w:cs="Times New Roman"/>
          <w:sz w:val="24"/>
          <w:szCs w:val="24"/>
        </w:rPr>
        <w:t xml:space="preserve">Для организаций, созданных в год вступления в </w:t>
      </w:r>
      <w:r>
        <w:rPr>
          <w:rFonts w:ascii="Times New Roman" w:hAnsi="Times New Roman" w:cs="Times New Roman"/>
          <w:sz w:val="24"/>
          <w:szCs w:val="24"/>
        </w:rPr>
        <w:t>Ассоциацию</w:t>
      </w:r>
      <w:r w:rsidRPr="00E66518">
        <w:rPr>
          <w:rFonts w:ascii="Times New Roman" w:hAnsi="Times New Roman" w:cs="Times New Roman"/>
          <w:sz w:val="24"/>
          <w:szCs w:val="24"/>
        </w:rPr>
        <w:t>, объем выручки определяется из планируемого объема выручки последующего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01EAF" w:rsidRPr="00E66518">
        <w:rPr>
          <w:rFonts w:ascii="Times New Roman" w:hAnsi="Times New Roman" w:cs="Times New Roman"/>
          <w:sz w:val="24"/>
          <w:szCs w:val="24"/>
        </w:rPr>
        <w:br w:type="page"/>
      </w:r>
    </w:p>
    <w:p w:rsidR="00444BCD" w:rsidRPr="00E66518" w:rsidRDefault="00444BCD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32" w:name="_Toc1141577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 w:rsidR="00201EAF">
        <w:rPr>
          <w:rFonts w:ascii="Times New Roman" w:hAnsi="Times New Roman" w:cs="Times New Roman"/>
          <w:i/>
          <w:iCs/>
        </w:rPr>
        <w:t>9</w:t>
      </w:r>
      <w:r w:rsidRPr="00E66518">
        <w:rPr>
          <w:rFonts w:ascii="Times New Roman" w:hAnsi="Times New Roman" w:cs="Times New Roman"/>
          <w:i/>
          <w:iCs/>
        </w:rPr>
        <w:br/>
        <w:t>Образец акта сверки</w:t>
      </w:r>
      <w:bookmarkEnd w:id="30"/>
      <w:bookmarkEnd w:id="32"/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0"/>
        <w:gridCol w:w="2666"/>
        <w:gridCol w:w="816"/>
        <w:gridCol w:w="819"/>
        <w:gridCol w:w="695"/>
        <w:gridCol w:w="2654"/>
        <w:gridCol w:w="812"/>
        <w:gridCol w:w="817"/>
      </w:tblGrid>
      <w:tr w:rsidR="00444BCD" w:rsidRPr="00E66518">
        <w:trPr>
          <w:trHeight w:val="435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сверки</w:t>
            </w:r>
          </w:p>
        </w:tc>
      </w:tr>
      <w:tr w:rsidR="00444BCD" w:rsidRPr="00E66518">
        <w:trPr>
          <w:trHeight w:val="629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87D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взаимных расчетов за период: ____________ - ____________</w:t>
            </w:r>
            <w:r w:rsidRPr="00E66518">
              <w:rPr>
                <w:rFonts w:ascii="Times New Roman" w:hAnsi="Times New Roman" w:cs="Times New Roman"/>
                <w:sz w:val="16"/>
                <w:szCs w:val="16"/>
              </w:rPr>
              <w:br/>
              <w:t>между _______________________ и СРО "СОЮЗАТОМПРОЕКТ"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Мы, нижеподписавшиеся, ______________________________________, в лице _________________________________, действующ___ на </w:t>
            </w: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87D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основании ______________________, с одной стороны, и СРО "СОЮЗАТОМПРОЕКТ", в лице ____________________________, </w:t>
            </w: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действующ___ на основании ______________________, с другой стороны, составили настоящий акт сверки в том, </w:t>
            </w: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что состояние взаимных расчетов по данным учета следующее: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___________________________, руб</w:t>
            </w:r>
            <w:r w:rsidR="00872E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04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160EC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СРО "СОЮЗАТОМПРОЕКТ", руб</w:t>
            </w:r>
            <w:r w:rsidR="00872E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  <w:tc>
          <w:tcPr>
            <w:tcW w:w="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Документ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Дебет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Кредит</w:t>
            </w:r>
          </w:p>
        </w:tc>
      </w:tr>
      <w:tr w:rsidR="00444BCD" w:rsidRPr="00E66518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начальное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Обороты за период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Сальдо конечное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По данным 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10080" w:type="dxa"/>
            <w:gridSpan w:val="8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___________________________________________________________________________</w:t>
            </w:r>
          </w:p>
        </w:tc>
      </w:tr>
      <w:tr w:rsidR="00444BCD" w:rsidRPr="00E66518">
        <w:trPr>
          <w:trHeight w:val="194"/>
        </w:trPr>
        <w:tc>
          <w:tcPr>
            <w:tcW w:w="9259" w:type="dxa"/>
            <w:gridSpan w:val="7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9" w:type="dxa"/>
            <w:gridSpan w:val="3"/>
            <w:vAlign w:val="center"/>
          </w:tcPr>
          <w:p w:rsidR="00444BCD" w:rsidRPr="00E66518" w:rsidRDefault="00444BCD" w:rsidP="00F87D6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От СРО "СОЮЗАТОМПРОЕКТ"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Президент _____________________________ /________________/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4219" w:type="dxa"/>
            <w:gridSpan w:val="3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0" w:type="dxa"/>
            <w:gridSpan w:val="4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Гл.бухгалтер ___________________________ /________________/</w:t>
            </w: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BCD" w:rsidRPr="00E66518">
        <w:trPr>
          <w:trHeight w:val="194"/>
        </w:trPr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444BCD" w:rsidRPr="00E66518" w:rsidRDefault="00444BCD" w:rsidP="00FE7F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6651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0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44BCD" w:rsidRPr="00E66518" w:rsidRDefault="00444BCD" w:rsidP="00FE7F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BCD" w:rsidRPr="00E66518" w:rsidRDefault="00444BCD" w:rsidP="00FE7FE1">
      <w:pPr>
        <w:rPr>
          <w:rFonts w:ascii="Times New Roman" w:hAnsi="Times New Roman" w:cs="Times New Roman"/>
        </w:rPr>
      </w:pPr>
    </w:p>
    <w:p w:rsidR="00444BCD" w:rsidRPr="00E66518" w:rsidRDefault="00444BCD" w:rsidP="00307BAB">
      <w:pPr>
        <w:pStyle w:val="3"/>
        <w:jc w:val="right"/>
        <w:rPr>
          <w:rFonts w:ascii="Times New Roman" w:hAnsi="Times New Roman" w:cs="Times New Roman"/>
          <w:i/>
          <w:iCs/>
        </w:rPr>
      </w:pPr>
      <w:r w:rsidRPr="00E66518">
        <w:rPr>
          <w:rFonts w:ascii="Times New Roman" w:hAnsi="Times New Roman" w:cs="Times New Roman"/>
        </w:rPr>
        <w:br w:type="page"/>
      </w:r>
      <w:bookmarkStart w:id="33" w:name="_Ref472258802"/>
      <w:bookmarkStart w:id="34" w:name="_Ref472258844"/>
      <w:bookmarkStart w:id="35" w:name="_Ref472258915"/>
      <w:bookmarkStart w:id="36" w:name="_Toc1141578"/>
      <w:r w:rsidRPr="00E66518">
        <w:rPr>
          <w:rFonts w:ascii="Times New Roman" w:hAnsi="Times New Roman" w:cs="Times New Roman"/>
          <w:i/>
          <w:iCs/>
        </w:rPr>
        <w:t xml:space="preserve">Приложение </w:t>
      </w:r>
      <w:r w:rsidR="00201EAF">
        <w:rPr>
          <w:rFonts w:ascii="Times New Roman" w:hAnsi="Times New Roman" w:cs="Times New Roman"/>
          <w:i/>
          <w:iCs/>
        </w:rPr>
        <w:t>10</w:t>
      </w:r>
      <w:r w:rsidRPr="00E66518">
        <w:rPr>
          <w:rFonts w:ascii="Times New Roman" w:hAnsi="Times New Roman" w:cs="Times New Roman"/>
          <w:i/>
          <w:iCs/>
        </w:rPr>
        <w:br/>
        <w:t>Образец протокола согласования ежемесячного членского взноса</w:t>
      </w:r>
      <w:bookmarkEnd w:id="33"/>
      <w:bookmarkEnd w:id="34"/>
      <w:bookmarkEnd w:id="35"/>
      <w:bookmarkEnd w:id="36"/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66518">
        <w:rPr>
          <w:rFonts w:ascii="Times New Roman" w:hAnsi="Times New Roman" w:cs="Times New Roman"/>
          <w:sz w:val="24"/>
          <w:szCs w:val="24"/>
          <w:lang w:eastAsia="en-US"/>
        </w:rPr>
        <w:t>согласования ежемесячного членского взноса «______________________________».</w:t>
      </w:r>
    </w:p>
    <w:p w:rsidR="00444BCD" w:rsidRPr="00E66518" w:rsidRDefault="00444BCD" w:rsidP="00FE7FE1">
      <w:pPr>
        <w:spacing w:line="240" w:lineRule="auto"/>
        <w:ind w:left="2113" w:firstLine="11"/>
        <w:jc w:val="center"/>
        <w:rPr>
          <w:rFonts w:ascii="Times New Roman" w:hAnsi="Times New Roman" w:cs="Times New Roman"/>
          <w:lang w:eastAsia="en-US"/>
        </w:rPr>
      </w:pPr>
      <w:r w:rsidRPr="00E66518">
        <w:rPr>
          <w:rFonts w:ascii="Times New Roman" w:hAnsi="Times New Roman" w:cs="Times New Roman"/>
          <w:lang w:eastAsia="en-US"/>
        </w:rPr>
        <w:t>(наименование организации - члена СРО «СОЮЗАТОМПРОЕКТ»)</w:t>
      </w:r>
    </w:p>
    <w:p w:rsidR="00444BCD" w:rsidRPr="00E66518" w:rsidRDefault="00444BCD" w:rsidP="00FE7F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831D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1. Основание установления членского взноса – Раздел 3 п. 4.2 Положения, утвержденного общим собранием </w:t>
      </w:r>
      <w:r w:rsidR="00055939">
        <w:rPr>
          <w:rFonts w:ascii="Times New Roman" w:hAnsi="Times New Roman" w:cs="Times New Roman"/>
          <w:sz w:val="24"/>
          <w:szCs w:val="24"/>
        </w:rPr>
        <w:t>12</w:t>
      </w:r>
      <w:r w:rsidRPr="00E66518">
        <w:rPr>
          <w:rFonts w:ascii="Times New Roman" w:hAnsi="Times New Roman" w:cs="Times New Roman"/>
          <w:sz w:val="24"/>
          <w:szCs w:val="24"/>
        </w:rPr>
        <w:t>.02.201</w:t>
      </w:r>
      <w:r w:rsidR="00055939">
        <w:rPr>
          <w:rFonts w:ascii="Times New Roman" w:hAnsi="Times New Roman" w:cs="Times New Roman"/>
          <w:sz w:val="24"/>
          <w:szCs w:val="24"/>
        </w:rPr>
        <w:t>9</w:t>
      </w:r>
      <w:r w:rsidRPr="00E66518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444BCD" w:rsidRPr="00E66518" w:rsidRDefault="00444BCD" w:rsidP="00FE7FE1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2. Расчет индивидуального размера ежемесячного членского взноса:</w:t>
      </w: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662"/>
        <w:gridCol w:w="2279"/>
      </w:tblGrid>
      <w:tr w:rsidR="00444BCD" w:rsidRPr="00E66518">
        <w:trPr>
          <w:trHeight w:val="656"/>
        </w:trPr>
        <w:tc>
          <w:tcPr>
            <w:tcW w:w="959" w:type="dxa"/>
            <w:vAlign w:val="bottom"/>
          </w:tcPr>
          <w:p w:rsidR="00444BCD" w:rsidRPr="00E66518" w:rsidRDefault="00444BC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bottom"/>
          </w:tcPr>
          <w:p w:rsidR="00444BCD" w:rsidRPr="00E66518" w:rsidRDefault="00444BC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79" w:type="dxa"/>
            <w:vAlign w:val="bottom"/>
          </w:tcPr>
          <w:p w:rsidR="00444BCD" w:rsidRPr="00E66518" w:rsidRDefault="00444BCD" w:rsidP="00F87D62">
            <w:pPr>
              <w:spacing w:line="36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44BCD" w:rsidRPr="00E66518">
        <w:trPr>
          <w:trHeight w:val="330"/>
        </w:trPr>
        <w:tc>
          <w:tcPr>
            <w:tcW w:w="959" w:type="dxa"/>
            <w:vAlign w:val="center"/>
          </w:tcPr>
          <w:p w:rsidR="00444BCD" w:rsidRPr="00E66518" w:rsidRDefault="00444BCD" w:rsidP="00F87D62">
            <w:pPr>
              <w:ind w:right="42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9" w:type="dxa"/>
            <w:vAlign w:val="center"/>
          </w:tcPr>
          <w:p w:rsidR="00444BCD" w:rsidRPr="00E66518" w:rsidRDefault="00444BCD" w:rsidP="00F87D62">
            <w:pPr>
              <w:ind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44BCD" w:rsidRPr="00E66518"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Выручка всего,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(данные из формы №2 «Отчет о финансо</w:t>
            </w:r>
            <w:r w:rsidR="00633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вых результатах» за предыдущий </w:t>
            </w:r>
            <w:r w:rsidRPr="00E665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год)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79" w:type="dxa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570"/>
        </w:trPr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по проектным работам </w:t>
            </w:r>
          </w:p>
        </w:tc>
        <w:tc>
          <w:tcPr>
            <w:tcW w:w="2279" w:type="dxa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rPr>
          <w:trHeight w:val="495"/>
        </w:trPr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возмещения вреда</w:t>
            </w:r>
            <w:r w:rsidRPr="00E66518">
              <w:rPr>
                <w:rFonts w:ascii="Times New Roman" w:hAnsi="Times New Roman" w:cs="Times New Roman"/>
                <w:color w:val="22232F"/>
                <w:sz w:val="24"/>
                <w:szCs w:val="24"/>
                <w:lang w:eastAsia="ru-RU"/>
              </w:rPr>
              <w:t> </w:t>
            </w:r>
            <w:r w:rsidRPr="00E665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9" w:type="dxa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BCD" w:rsidRPr="00E66518">
        <w:tc>
          <w:tcPr>
            <w:tcW w:w="959" w:type="dxa"/>
            <w:vAlign w:val="center"/>
          </w:tcPr>
          <w:p w:rsidR="00444BCD" w:rsidRPr="00E66518" w:rsidRDefault="00444BCD" w:rsidP="00F87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Размер взноса в К</w:t>
            </w:r>
            <w:r w:rsidRPr="00E66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омпенсационный фонд 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обеспечения договорных обязательств</w:t>
            </w:r>
            <w:r w:rsidRPr="00E665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44BCD" w:rsidRPr="00E66518" w:rsidRDefault="00444BCD" w:rsidP="00F87D62">
            <w:pPr>
              <w:ind w:left="34" w:right="425" w:hanging="3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44BCD" w:rsidRPr="00E66518" w:rsidRDefault="00444BCD" w:rsidP="00F87D62">
            <w:pPr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5D0B07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Членский взнос с «01» апреля 20___</w:t>
      </w:r>
      <w:r w:rsidR="00444BCD" w:rsidRPr="00E66518">
        <w:rPr>
          <w:rFonts w:ascii="Times New Roman" w:hAnsi="Times New Roman" w:cs="Times New Roman"/>
          <w:sz w:val="24"/>
          <w:szCs w:val="24"/>
        </w:rPr>
        <w:t xml:space="preserve"> года устанавливается в сумме ________ тыс. руб. (сумма прописью) в месяц.</w:t>
      </w:r>
    </w:p>
    <w:p w:rsidR="00444BCD" w:rsidRPr="00E66518" w:rsidRDefault="00444BCD" w:rsidP="00FE7FE1">
      <w:pPr>
        <w:spacing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Расходы в сумме ____________ тыс. руб. (сумма прописью) включены в объем расходов организации на текущий финансовый год </w:t>
      </w:r>
      <w:r w:rsidR="005D0B07">
        <w:rPr>
          <w:rFonts w:ascii="Times New Roman" w:hAnsi="Times New Roman" w:cs="Times New Roman"/>
          <w:i/>
          <w:iCs/>
        </w:rPr>
        <w:t>(с 01.04.20___</w:t>
      </w:r>
      <w:r w:rsidRPr="00E66518">
        <w:rPr>
          <w:rFonts w:ascii="Times New Roman" w:hAnsi="Times New Roman" w:cs="Times New Roman"/>
          <w:i/>
          <w:iCs/>
        </w:rPr>
        <w:t xml:space="preserve"> по 31.03.20</w:t>
      </w:r>
      <w:r w:rsidR="005D0B07">
        <w:rPr>
          <w:rFonts w:ascii="Times New Roman" w:hAnsi="Times New Roman" w:cs="Times New Roman"/>
          <w:i/>
          <w:iCs/>
        </w:rPr>
        <w:t>____</w:t>
      </w:r>
      <w:r w:rsidRPr="00E66518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tbl>
      <w:tblPr>
        <w:tblpPr w:leftFromText="180" w:rightFromText="180" w:vertAnchor="text" w:horzAnchor="margin" w:tblpXSpec="right" w:tblpY="324"/>
        <w:tblW w:w="0" w:type="auto"/>
        <w:tblLook w:val="00A0" w:firstRow="1" w:lastRow="0" w:firstColumn="1" w:lastColumn="0" w:noHBand="0" w:noVBand="0"/>
      </w:tblPr>
      <w:tblGrid>
        <w:gridCol w:w="4780"/>
        <w:gridCol w:w="4791"/>
      </w:tblGrid>
      <w:tr w:rsidR="00444BCD" w:rsidRPr="00E66518">
        <w:trPr>
          <w:trHeight w:val="556"/>
        </w:trPr>
        <w:tc>
          <w:tcPr>
            <w:tcW w:w="4780" w:type="dxa"/>
          </w:tcPr>
          <w:p w:rsidR="00444BCD" w:rsidRPr="00E66518" w:rsidRDefault="00444BCD" w:rsidP="00F87D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>СРО «СОЮЗАТОМПРОЕКТ»</w:t>
            </w: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91" w:type="dxa"/>
          </w:tcPr>
          <w:p w:rsidR="00444BCD" w:rsidRPr="00E66518" w:rsidRDefault="00444BCD" w:rsidP="00FE7F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8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организации</w:t>
            </w:r>
          </w:p>
        </w:tc>
      </w:tr>
    </w:tbl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Президент ____________________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>Должность руководителя _____________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(Ф.И.О. руководителя)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             (Ф.И.О. руководителя)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>Главный бухгалтер _________________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>Главный бухгалтер _________________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518">
        <w:rPr>
          <w:rFonts w:ascii="Times New Roman" w:hAnsi="Times New Roman" w:cs="Times New Roman"/>
          <w:sz w:val="24"/>
          <w:szCs w:val="24"/>
        </w:rPr>
        <w:t xml:space="preserve">    </w:t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(Ф.И.О. главного бухгалтера)</w:t>
      </w:r>
      <w:r w:rsidRPr="00E66518">
        <w:rPr>
          <w:rFonts w:ascii="Times New Roman" w:hAnsi="Times New Roman" w:cs="Times New Roman"/>
          <w:sz w:val="24"/>
          <w:szCs w:val="24"/>
        </w:rPr>
        <w:tab/>
      </w:r>
      <w:r w:rsidRPr="00E66518">
        <w:rPr>
          <w:rFonts w:ascii="Times New Roman" w:hAnsi="Times New Roman" w:cs="Times New Roman"/>
          <w:sz w:val="24"/>
          <w:szCs w:val="24"/>
        </w:rPr>
        <w:tab/>
        <w:t xml:space="preserve">                   (Ф.И.О. главного бухгалтера)</w:t>
      </w: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FE7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BCD" w:rsidRPr="00E66518" w:rsidRDefault="00444BCD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37" w:name="_Toc474070608"/>
    </w:p>
    <w:p w:rsidR="00444BCD" w:rsidRPr="00E66518" w:rsidRDefault="00444BCD" w:rsidP="00A831D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4BCD" w:rsidRPr="00E66518" w:rsidRDefault="00444BCD" w:rsidP="00A831DB">
      <w:pPr>
        <w:rPr>
          <w:rFonts w:ascii="Times New Roman" w:hAnsi="Times New Roman" w:cs="Times New Roman"/>
        </w:rPr>
      </w:pPr>
    </w:p>
    <w:p w:rsidR="00444BCD" w:rsidRPr="00BA340A" w:rsidRDefault="00444BCD" w:rsidP="00BB601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_Toc474070555"/>
      <w:bookmarkStart w:id="39" w:name="_Toc490126151"/>
      <w:bookmarkStart w:id="40" w:name="_Toc505702304"/>
      <w:bookmarkStart w:id="41" w:name="_Toc1141579"/>
      <w:bookmarkEnd w:id="37"/>
      <w:r w:rsidRPr="00BA340A">
        <w:rPr>
          <w:rFonts w:ascii="Times New Roman" w:hAnsi="Times New Roman" w:cs="Times New Roman"/>
          <w:b/>
          <w:bCs/>
          <w:sz w:val="28"/>
          <w:szCs w:val="28"/>
        </w:rPr>
        <w:t>РАЗДЕЛ 4.</w:t>
      </w:r>
      <w:r w:rsidRPr="00BA340A">
        <w:rPr>
          <w:rFonts w:ascii="Times New Roman" w:hAnsi="Times New Roman" w:cs="Times New Roman"/>
          <w:b/>
          <w:bCs/>
          <w:sz w:val="28"/>
          <w:szCs w:val="28"/>
        </w:rPr>
        <w:br/>
        <w:t>Основание и порядок прекращения членства</w:t>
      </w:r>
      <w:bookmarkEnd w:id="38"/>
      <w:bookmarkEnd w:id="39"/>
      <w:bookmarkEnd w:id="40"/>
      <w:bookmarkEnd w:id="41"/>
    </w:p>
    <w:p w:rsidR="00444BCD" w:rsidRPr="00E66518" w:rsidRDefault="00444BCD" w:rsidP="00BB6019">
      <w:pPr>
        <w:spacing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1. Основания исключения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В</w:t>
      </w:r>
      <w:r w:rsidRPr="00E66518">
        <w:rPr>
          <w:rStyle w:val="FontStyle14"/>
          <w:b w:val="0"/>
          <w:bCs w:val="0"/>
          <w:sz w:val="28"/>
          <w:szCs w:val="28"/>
        </w:rPr>
        <w:t xml:space="preserve"> соответствии с нормами действующего законодательства Российской Федерации, Устава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, настоящее Положение устанавливает порядок и основания исключения юридических лиц (членов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)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>.</w:t>
      </w:r>
    </w:p>
    <w:p w:rsidR="00444BCD" w:rsidRPr="00E66518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Членство юридического лица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Style w:val="FontStyle14"/>
          <w:b w:val="0"/>
          <w:bCs w:val="0"/>
          <w:sz w:val="28"/>
          <w:szCs w:val="28"/>
        </w:rPr>
        <w:t xml:space="preserve"> прекращается </w:t>
      </w:r>
      <w:r w:rsidRPr="00E66518">
        <w:rPr>
          <w:rStyle w:val="FontStyle14"/>
          <w:b w:val="0"/>
          <w:bCs w:val="0"/>
          <w:sz w:val="28"/>
          <w:szCs w:val="28"/>
        </w:rPr>
        <w:br/>
        <w:t>по основаниям и в случаях: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Style w:val="FontStyle14"/>
          <w:b w:val="0"/>
          <w:bCs w:val="0"/>
          <w:sz w:val="28"/>
          <w:szCs w:val="28"/>
        </w:rPr>
      </w:pPr>
      <w:r w:rsidRPr="00E66518">
        <w:rPr>
          <w:rStyle w:val="FontStyle14"/>
          <w:b w:val="0"/>
          <w:bCs w:val="0"/>
          <w:sz w:val="28"/>
          <w:szCs w:val="28"/>
        </w:rPr>
        <w:t xml:space="preserve">добровольного выхода юридического лица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</w:t>
      </w:r>
      <w:r w:rsidR="001D3B72">
        <w:rPr>
          <w:rFonts w:ascii="Times New Roman" w:hAnsi="Times New Roman" w:cs="Times New Roman"/>
          <w:sz w:val="28"/>
          <w:szCs w:val="28"/>
        </w:rPr>
        <w:t>и</w:t>
      </w:r>
      <w:r w:rsidRPr="00E66518">
        <w:rPr>
          <w:rStyle w:val="FontStyle14"/>
          <w:b w:val="0"/>
          <w:bCs w:val="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на основании принятого решения уполномоченным органом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 xml:space="preserve">ликвидации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66518">
        <w:rPr>
          <w:rFonts w:ascii="Times New Roman" w:hAnsi="Times New Roman" w:cs="Times New Roman"/>
          <w:color w:val="000000"/>
          <w:sz w:val="28"/>
          <w:szCs w:val="28"/>
        </w:rPr>
        <w:t>реорганизации в форме присоединения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pStyle w:val="Style10"/>
        <w:widowControl/>
        <w:numPr>
          <w:ilvl w:val="2"/>
          <w:numId w:val="30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действующим законодательством Российской Федерации, настоящим Положением и другими внутренними документами, утвержденными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и не противоречащими действующему законодательству.</w:t>
      </w:r>
    </w:p>
    <w:p w:rsidR="00444BCD" w:rsidRPr="00D24354" w:rsidRDefault="00114D1A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Ассоциация в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праве принять 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 наличии хотя бы одного из следующих </w:t>
      </w:r>
      <w:r w:rsidR="00444BCD" w:rsidRPr="00D24354">
        <w:rPr>
          <w:rFonts w:ascii="Times New Roman" w:hAnsi="Times New Roman" w:cs="Times New Roman"/>
          <w:sz w:val="28"/>
          <w:szCs w:val="28"/>
        </w:rPr>
        <w:t>оснований:</w:t>
      </w:r>
    </w:p>
    <w:p w:rsidR="00444BCD" w:rsidRPr="00D24354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>1)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354">
        <w:rPr>
          <w:rFonts w:ascii="Times New Roman" w:hAnsi="Times New Roman" w:cs="Times New Roman"/>
          <w:sz w:val="28"/>
          <w:szCs w:val="28"/>
        </w:rPr>
        <w:t xml:space="preserve">2) несоблюдение членом </w:t>
      </w:r>
      <w:r w:rsidR="00EE5175" w:rsidRPr="00D24354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требований технических регламентов, повлекшее за собой причинение вреда;</w:t>
      </w:r>
    </w:p>
    <w:p w:rsidR="00444BCD" w:rsidRPr="00E66518" w:rsidRDefault="0063361F" w:rsidP="000F731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3) неоднократное в течение одного года или грубое нарушение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подготовке проектной документации объектов капитального строительства, утвержденных </w:t>
      </w:r>
      <w:r w:rsidR="000F7315" w:rsidRPr="00E66518">
        <w:rPr>
          <w:rFonts w:ascii="Times New Roman" w:hAnsi="Times New Roman" w:cs="Times New Roman"/>
          <w:color w:val="auto"/>
          <w:sz w:val="20"/>
          <w:szCs w:val="20"/>
          <w:lang w:eastAsia="ru-RU"/>
        </w:rPr>
        <w:t xml:space="preserve"> </w:t>
      </w:r>
      <w:r w:rsidR="000F7315" w:rsidRPr="00E665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Национальным объединением саморегулируемых </w:t>
      </w:r>
      <w:r w:rsidR="00310286" w:rsidRPr="00A22611">
        <w:rPr>
          <w:rFonts w:ascii="Times New Roman" w:hAnsi="Times New Roman" w:cs="Times New Roman"/>
          <w:sz w:val="28"/>
          <w:szCs w:val="28"/>
        </w:rPr>
        <w:t xml:space="preserve">основанных на членстве лиц, </w:t>
      </w:r>
      <w:r w:rsidR="00310286">
        <w:rPr>
          <w:rFonts w:ascii="Times New Roman" w:hAnsi="Times New Roman" w:cs="Times New Roman"/>
          <w:sz w:val="28"/>
          <w:szCs w:val="28"/>
        </w:rPr>
        <w:t xml:space="preserve">выполняющих инженерные изыскания, и  </w:t>
      </w:r>
      <w:r w:rsidR="00310286" w:rsidRPr="00A22611">
        <w:rPr>
          <w:rFonts w:ascii="Times New Roman" w:hAnsi="Times New Roman" w:cs="Times New Roman"/>
          <w:sz w:val="28"/>
          <w:szCs w:val="28"/>
        </w:rPr>
        <w:t>саморегулируемых организаций, осуществляющих подготовку проектной документации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стандартов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, настоящего Положения, Положения о контроле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 и (или) иных внутренних документов.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4) неоднократной неуплаты в течение одного года или несвоевременной уплаты в течение одного года членских взносов;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5) невнесение дополнительного взноса в компенсационный фонд возмещения вреда в установленный срок в соответствии </w:t>
      </w:r>
      <w:r w:rsidRPr="00E66518">
        <w:rPr>
          <w:rFonts w:ascii="Times New Roman" w:hAnsi="Times New Roman" w:cs="Times New Roman"/>
          <w:sz w:val="28"/>
          <w:szCs w:val="28"/>
        </w:rPr>
        <w:br/>
        <w:t>с Положением о компенсационном фонде возмещения вреда;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6) невнесение дополнительного взноса в компенсационный фонд обеспечения договорных обязательств в установленный срок </w:t>
      </w:r>
      <w:r w:rsidRPr="00E66518">
        <w:rPr>
          <w:rFonts w:ascii="Times New Roman" w:hAnsi="Times New Roman" w:cs="Times New Roman"/>
          <w:sz w:val="28"/>
          <w:szCs w:val="28"/>
        </w:rPr>
        <w:br/>
        <w:t>в соответствии с Положением о компенсационном фонде обеспечения договорных обязательств;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>7) присоединение одной саморегулируемой организации к другой саморегулируемой организации;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8) иные основания и случаи в соответствии с законодательством Российской Федерации и внутренними документами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Default="00444BCD" w:rsidP="00BB6019">
      <w:pPr>
        <w:pStyle w:val="Style10"/>
        <w:widowControl/>
        <w:numPr>
          <w:ilvl w:val="1"/>
          <w:numId w:val="30"/>
        </w:numPr>
        <w:tabs>
          <w:tab w:val="left" w:pos="0"/>
          <w:tab w:val="left" w:pos="426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юридического лица принимается постоянно действующим коллегиальным органом управления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701188" w:rsidRPr="00E66518" w:rsidRDefault="00701188" w:rsidP="00701188">
      <w:pPr>
        <w:pStyle w:val="Style10"/>
        <w:widowControl/>
        <w:tabs>
          <w:tab w:val="left" w:pos="0"/>
          <w:tab w:val="left" w:pos="426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pStyle w:val="afa"/>
        <w:numPr>
          <w:ilvl w:val="0"/>
          <w:numId w:val="30"/>
        </w:numPr>
        <w:spacing w:line="360" w:lineRule="auto"/>
        <w:ind w:firstLine="169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прекращения членства в </w:t>
      </w:r>
      <w:r w:rsidR="00D90C19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444BCD" w:rsidRPr="00E66518" w:rsidRDefault="00444BCD" w:rsidP="00BB6019">
      <w:pPr>
        <w:pStyle w:val="afa"/>
        <w:numPr>
          <w:ilvl w:val="1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действующего законодательства Российской Федерации, настоящего Положения и иных внутренних документов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решение об исключении юридического лица, являющегося членом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>, принимается в соответствии с требованиями законодательства Российской Федерации.</w:t>
      </w:r>
    </w:p>
    <w:p w:rsidR="00444BCD" w:rsidRPr="00E66518" w:rsidRDefault="00444BCD" w:rsidP="00BB6019">
      <w:pPr>
        <w:pStyle w:val="afa"/>
        <w:numPr>
          <w:ilvl w:val="2"/>
          <w:numId w:val="30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При добровольном выходе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>, юриди</w:t>
      </w:r>
      <w:r w:rsidR="00701188">
        <w:rPr>
          <w:rFonts w:ascii="Times New Roman" w:hAnsi="Times New Roman" w:cs="Times New Roman"/>
          <w:sz w:val="28"/>
          <w:szCs w:val="28"/>
          <w:lang w:eastAsia="ru-RU"/>
        </w:rPr>
        <w:t>ческое лицо, направляет на имя п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заявление о добровольном выходе из состава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Градостроительного кодекса Российской Федерации и п. 1.2.1. Раздела 4 настоящего Положения.</w:t>
      </w:r>
    </w:p>
    <w:p w:rsidR="002A250B" w:rsidRDefault="00D90C19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2.1.2. </w:t>
      </w:r>
      <w:r w:rsidRPr="00D90C19">
        <w:rPr>
          <w:rFonts w:ascii="Times New Roman" w:hAnsi="Times New Roman" w:cs="Times New Roman"/>
          <w:sz w:val="28"/>
          <w:szCs w:val="28"/>
          <w:lang w:eastAsia="ru-RU"/>
        </w:rPr>
        <w:t>При поступлении от члена Ассоциации заявления о добровольном выходе из Ассоциации, президент Ассоциации, в день поступления заявления, издает приказ об исключении юридического лица из членов Ассоциации.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2.1.3. </w:t>
      </w:r>
      <w:r w:rsidR="002A250B" w:rsidRPr="002A250B">
        <w:rPr>
          <w:rFonts w:ascii="Times New Roman" w:hAnsi="Times New Roman" w:cs="Times New Roman"/>
          <w:sz w:val="28"/>
          <w:szCs w:val="28"/>
        </w:rPr>
        <w:t>Ассоциация, в соответствии с приказом президента о</w:t>
      </w:r>
      <w:r w:rsidR="0063361F">
        <w:rPr>
          <w:rFonts w:ascii="Times New Roman" w:hAnsi="Times New Roman" w:cs="Times New Roman"/>
          <w:sz w:val="28"/>
          <w:szCs w:val="28"/>
        </w:rPr>
        <w:t xml:space="preserve">б исключении юридического лица 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из членов Ассоциации, вносит в реестр членов Ассоциации,                    в день издания приказа, сведения о прекращении членства юридического лица.                 В течение трех дней от даты поступления заявления члена Ассоциации на бумажном носителе (или в этот же день, в случае его поступления в форме электронного документа), Ассоциация направляет в </w:t>
      </w:r>
      <w:r w:rsidR="00D24354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</w:t>
      </w:r>
      <w:r w:rsidR="00D24354" w:rsidRPr="00D24354">
        <w:rPr>
          <w:rFonts w:ascii="Times New Roman" w:hAnsi="Times New Roman" w:cs="Times New Roman"/>
          <w:sz w:val="28"/>
          <w:szCs w:val="28"/>
        </w:rPr>
        <w:t>документации</w:t>
      </w:r>
      <w:r w:rsidR="002A250B" w:rsidRPr="00D24354">
        <w:rPr>
          <w:rFonts w:ascii="Times New Roman" w:hAnsi="Times New Roman" w:cs="Times New Roman"/>
          <w:sz w:val="28"/>
          <w:szCs w:val="28"/>
        </w:rPr>
        <w:t>,</w:t>
      </w:r>
      <w:r w:rsidR="002A250B" w:rsidRPr="002A250B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6336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250B" w:rsidRPr="002A250B">
        <w:rPr>
          <w:rFonts w:ascii="Times New Roman" w:hAnsi="Times New Roman" w:cs="Times New Roman"/>
          <w:sz w:val="28"/>
          <w:szCs w:val="28"/>
        </w:rPr>
        <w:t>об исключении юридического лица из членов Ассоциации.</w:t>
      </w:r>
    </w:p>
    <w:p w:rsidR="00701188" w:rsidRDefault="002A250B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0C19">
        <w:rPr>
          <w:rFonts w:ascii="Times New Roman" w:hAnsi="Times New Roman" w:cs="Times New Roman"/>
          <w:sz w:val="28"/>
          <w:szCs w:val="28"/>
        </w:rPr>
        <w:t xml:space="preserve">2.1.4. </w:t>
      </w:r>
      <w:r w:rsidR="00D90C19" w:rsidRPr="00D90C19">
        <w:rPr>
          <w:rFonts w:ascii="Times New Roman" w:hAnsi="Times New Roman" w:cs="Times New Roman"/>
          <w:sz w:val="28"/>
          <w:szCs w:val="28"/>
        </w:rPr>
        <w:t>В течение трех дней от даты исключения юридического лица из членов Ассоциации, Ассоциация уведомляет об этом юридическое лицо посредством электронной почты.</w:t>
      </w:r>
    </w:p>
    <w:p w:rsidR="00444BCD" w:rsidRPr="00E66518" w:rsidRDefault="00701188" w:rsidP="00D90C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Решение об исключении юридического лица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в определенных действующим законодательством случаях, а также по основаниям, указанным в настоящем Положении и внутренних документах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E66518">
        <w:rPr>
          <w:rFonts w:ascii="Times New Roman" w:hAnsi="Times New Roman" w:cs="Times New Roman"/>
          <w:sz w:val="28"/>
          <w:szCs w:val="28"/>
        </w:rPr>
        <w:t xml:space="preserve"> </w:t>
      </w:r>
      <w:r w:rsidR="00444BCD" w:rsidRPr="00E66518">
        <w:rPr>
          <w:rFonts w:ascii="Times New Roman" w:hAnsi="Times New Roman" w:cs="Times New Roman"/>
          <w:sz w:val="28"/>
          <w:szCs w:val="28"/>
        </w:rPr>
        <w:br/>
        <w:t xml:space="preserve">(за исключением п. 1.2.1. настоящего Положения), происходит на основании принятого решения Совета. 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2.2.1.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принятия Советом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решения об исключении юридического лица,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</w:t>
      </w:r>
      <w:r w:rsidR="001D3B72" w:rsidRPr="00701188">
        <w:rPr>
          <w:rFonts w:ascii="Times New Roman" w:hAnsi="Times New Roman" w:cs="Times New Roman"/>
          <w:sz w:val="28"/>
          <w:szCs w:val="28"/>
        </w:rPr>
        <w:t>и</w:t>
      </w:r>
      <w:r w:rsidR="00EE5175" w:rsidRPr="00701188">
        <w:rPr>
          <w:rFonts w:ascii="Times New Roman" w:hAnsi="Times New Roman" w:cs="Times New Roman"/>
          <w:sz w:val="28"/>
          <w:szCs w:val="28"/>
        </w:rPr>
        <w:t>я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444BCD" w:rsidRPr="00E66518" w:rsidRDefault="00701188" w:rsidP="00701188">
      <w:pPr>
        <w:pStyle w:val="afa"/>
        <w:tabs>
          <w:tab w:val="left" w:pos="1418"/>
          <w:tab w:val="left" w:pos="184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2.2.1.1. </w:t>
      </w:r>
      <w:r w:rsidR="00444BCD" w:rsidRPr="00E66518">
        <w:rPr>
          <w:rFonts w:ascii="Times New Roman" w:hAnsi="Times New Roman" w:cs="Times New Roman"/>
          <w:sz w:val="28"/>
          <w:szCs w:val="28"/>
        </w:rPr>
        <w:t>юридическое лицо, членство которого прекращено;</w:t>
      </w:r>
    </w:p>
    <w:p w:rsidR="00FD4B0C" w:rsidRDefault="00701188" w:rsidP="00701188">
      <w:pPr>
        <w:tabs>
          <w:tab w:val="left" w:pos="1276"/>
          <w:tab w:val="left" w:pos="184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2.2.1.2. </w:t>
      </w:r>
      <w:r w:rsidR="00FD4B0C">
        <w:rPr>
          <w:rFonts w:ascii="Times New Roman" w:hAnsi="Times New Roman" w:cs="Times New Roman"/>
          <w:sz w:val="28"/>
          <w:szCs w:val="28"/>
        </w:rPr>
        <w:t xml:space="preserve">Национальное объединение саморегулируемых организаций, основанных на членстве лиц, выполняющих инженерные изыскания,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4B0C">
        <w:rPr>
          <w:rFonts w:ascii="Times New Roman" w:hAnsi="Times New Roman" w:cs="Times New Roman"/>
          <w:sz w:val="28"/>
          <w:szCs w:val="28"/>
        </w:rPr>
        <w:t>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BCD" w:rsidRPr="00701188" w:rsidRDefault="00701188" w:rsidP="00701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EE5175" w:rsidRPr="00701188">
        <w:rPr>
          <w:rFonts w:ascii="Times New Roman" w:hAnsi="Times New Roman" w:cs="Times New Roman"/>
          <w:sz w:val="28"/>
          <w:szCs w:val="28"/>
        </w:rPr>
        <w:t>Ассоциации</w:t>
      </w:r>
      <w:r w:rsidR="00444BCD" w:rsidRPr="00701188">
        <w:rPr>
          <w:rFonts w:ascii="Times New Roman" w:hAnsi="Times New Roman" w:cs="Times New Roman"/>
          <w:sz w:val="28"/>
          <w:szCs w:val="28"/>
        </w:rPr>
        <w:t xml:space="preserve"> считается прекращенным с даты внесения соответствующих сведений в реестр членов.</w:t>
      </w:r>
    </w:p>
    <w:p w:rsidR="00444BCD" w:rsidRPr="00E66518" w:rsidRDefault="00444BCD" w:rsidP="000E48F8">
      <w:pPr>
        <w:pStyle w:val="afa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Лицу, прекратившему членство 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, не возвращаются уплаченные вступительный взнос, членские взносы и взнос (взносы)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в компенсационный фонд (компенсационные фонды), если иное </w:t>
      </w:r>
      <w:r w:rsidRPr="00E66518">
        <w:rPr>
          <w:rFonts w:ascii="Times New Roman" w:hAnsi="Times New Roman" w:cs="Times New Roman"/>
          <w:sz w:val="28"/>
          <w:szCs w:val="28"/>
        </w:rPr>
        <w:br/>
        <w:t>не предусмотрено Федеральным законом о введении в действ</w:t>
      </w:r>
      <w:r w:rsidR="0063361F">
        <w:rPr>
          <w:rFonts w:ascii="Times New Roman" w:hAnsi="Times New Roman" w:cs="Times New Roman"/>
          <w:sz w:val="28"/>
          <w:szCs w:val="28"/>
        </w:rPr>
        <w:t>ие Градостроительного кодекса Российской Федерации</w:t>
      </w:r>
      <w:r w:rsidRPr="00E66518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обжалования решений о прекращении членства 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EE5175" w:rsidRPr="00EE5175"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B0C" w:rsidRDefault="00444BCD" w:rsidP="00FD4B0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518">
        <w:rPr>
          <w:rFonts w:ascii="Times New Roman" w:hAnsi="Times New Roman" w:cs="Times New Roman"/>
          <w:sz w:val="28"/>
          <w:szCs w:val="28"/>
        </w:rPr>
        <w:t xml:space="preserve">3.1. Решение Совета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об исключении юридического лица </w:t>
      </w:r>
      <w:r w:rsidRPr="00E66518">
        <w:rPr>
          <w:rFonts w:ascii="Times New Roman" w:hAnsi="Times New Roman" w:cs="Times New Roman"/>
          <w:sz w:val="28"/>
          <w:szCs w:val="28"/>
        </w:rPr>
        <w:br/>
        <w:t xml:space="preserve">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Pr="00E66518">
        <w:rPr>
          <w:rFonts w:ascii="Times New Roman" w:hAnsi="Times New Roman" w:cs="Times New Roman"/>
          <w:sz w:val="28"/>
          <w:szCs w:val="28"/>
        </w:rPr>
        <w:t xml:space="preserve"> может быть обжаловано юридическим лицом, исключенным из членов </w:t>
      </w:r>
      <w:r w:rsidR="00EE5175">
        <w:rPr>
          <w:rFonts w:ascii="Times New Roman" w:hAnsi="Times New Roman" w:cs="Times New Roman"/>
          <w:sz w:val="28"/>
          <w:szCs w:val="28"/>
        </w:rPr>
        <w:t>Ассоциации</w:t>
      </w:r>
      <w:r w:rsidR="00701188">
        <w:rPr>
          <w:rFonts w:ascii="Times New Roman" w:hAnsi="Times New Roman" w:cs="Times New Roman"/>
          <w:sz w:val="28"/>
          <w:szCs w:val="28"/>
        </w:rPr>
        <w:t>, в А</w:t>
      </w:r>
      <w:r w:rsidRPr="00E66518">
        <w:rPr>
          <w:rFonts w:ascii="Times New Roman" w:hAnsi="Times New Roman" w:cs="Times New Roman"/>
          <w:sz w:val="28"/>
          <w:szCs w:val="28"/>
        </w:rPr>
        <w:t xml:space="preserve">рбитражном суде в установленном законодательством Российской Федерации </w:t>
      </w:r>
      <w:hyperlink r:id="rId9" w:history="1">
        <w:r w:rsidRPr="00E66518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66518">
        <w:rPr>
          <w:rFonts w:ascii="Times New Roman" w:hAnsi="Times New Roman" w:cs="Times New Roman"/>
          <w:sz w:val="28"/>
          <w:szCs w:val="28"/>
        </w:rPr>
        <w:t xml:space="preserve">, а также в третейский суд, сформированный </w:t>
      </w:r>
      <w:r w:rsidR="00FD4B0C">
        <w:rPr>
          <w:rFonts w:ascii="Times New Roman" w:hAnsi="Times New Roman" w:cs="Times New Roman"/>
          <w:sz w:val="28"/>
          <w:szCs w:val="28"/>
        </w:rPr>
        <w:t>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C249F5">
        <w:rPr>
          <w:rFonts w:ascii="Times New Roman" w:hAnsi="Times New Roman" w:cs="Times New Roman"/>
          <w:sz w:val="28"/>
          <w:szCs w:val="28"/>
        </w:rPr>
        <w:t>.</w:t>
      </w:r>
    </w:p>
    <w:p w:rsidR="00444BCD" w:rsidRPr="00E66518" w:rsidRDefault="00444BCD" w:rsidP="00BB601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79FC" w:rsidRDefault="00D379FC" w:rsidP="00D379FC"/>
    <w:p w:rsidR="00D24354" w:rsidRDefault="00D24354" w:rsidP="00D379FC"/>
    <w:p w:rsidR="00D379FC" w:rsidRDefault="00D379FC" w:rsidP="00D379FC"/>
    <w:p w:rsidR="00D379FC" w:rsidRDefault="00D379FC" w:rsidP="00D379FC"/>
    <w:p w:rsidR="00D379FC" w:rsidRDefault="00D379FC" w:rsidP="00D379FC"/>
    <w:p w:rsidR="00D379FC" w:rsidRPr="00BA340A" w:rsidRDefault="00D379FC" w:rsidP="00216EB3">
      <w:pPr>
        <w:pStyle w:val="1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_Toc1141580"/>
      <w:r w:rsidRPr="00BA340A">
        <w:rPr>
          <w:rFonts w:ascii="Times New Roman" w:hAnsi="Times New Roman" w:cs="Times New Roman"/>
          <w:b/>
          <w:sz w:val="28"/>
          <w:szCs w:val="28"/>
        </w:rPr>
        <w:t>РАЗДЕЛ 5.</w:t>
      </w:r>
      <w:r w:rsidR="00216EB3">
        <w:rPr>
          <w:rFonts w:ascii="Times New Roman" w:hAnsi="Times New Roman" w:cs="Times New Roman"/>
          <w:b/>
          <w:sz w:val="32"/>
          <w:szCs w:val="32"/>
        </w:rPr>
        <w:br/>
      </w:r>
      <w:r w:rsidR="00302242" w:rsidRPr="00BA340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  <w:bookmarkEnd w:id="42"/>
    </w:p>
    <w:p w:rsidR="00D379FC" w:rsidRDefault="00D379FC" w:rsidP="00D379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FC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Внесение изменений и дополнений в настоящее Положение осуществляется по решению общего Собрания членов Ассоциации.</w:t>
      </w:r>
    </w:p>
    <w:p w:rsidR="00D379FC" w:rsidRPr="00942C5D" w:rsidRDefault="00D379FC" w:rsidP="00D379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Внесенные изменения и дополнения вступают </w:t>
      </w:r>
      <w:r w:rsidRPr="00942C5D">
        <w:rPr>
          <w:rFonts w:ascii="Times New Roman" w:hAnsi="Times New Roman" w:cs="Times New Roman"/>
          <w:sz w:val="28"/>
          <w:szCs w:val="28"/>
        </w:rPr>
        <w:t xml:space="preserve">в законную силу со дня внесения сведений в государственный реестр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42C5D">
        <w:rPr>
          <w:rFonts w:ascii="Times New Roman" w:hAnsi="Times New Roman" w:cs="Times New Roman"/>
          <w:sz w:val="28"/>
          <w:szCs w:val="28"/>
        </w:rPr>
        <w:t>аморегулируемых организаций.</w:t>
      </w:r>
    </w:p>
    <w:p w:rsidR="00D379FC" w:rsidRPr="00D379FC" w:rsidRDefault="00D379FC" w:rsidP="00D379FC"/>
    <w:sectPr w:rsidR="00D379FC" w:rsidRPr="00D379FC" w:rsidSect="00BA1DAD">
      <w:headerReference w:type="default" r:id="rId10"/>
      <w:footerReference w:type="default" r:id="rId11"/>
      <w:pgSz w:w="11909" w:h="16834"/>
      <w:pgMar w:top="1134" w:right="851" w:bottom="70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7E" w:rsidRDefault="00D4367E">
      <w:pPr>
        <w:spacing w:line="240" w:lineRule="auto"/>
      </w:pPr>
      <w:r>
        <w:separator/>
      </w:r>
    </w:p>
  </w:endnote>
  <w:endnote w:type="continuationSeparator" w:id="0">
    <w:p w:rsidR="00D4367E" w:rsidRDefault="00D436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F6" w:rsidRDefault="007217F6" w:rsidP="003A4E8A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1D4">
      <w:rPr>
        <w:noProof/>
      </w:rPr>
      <w:t>19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F6" w:rsidRDefault="007217F6" w:rsidP="005D71B5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1D4">
      <w:rPr>
        <w:noProof/>
      </w:rPr>
      <w:t>65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7E" w:rsidRDefault="00D4367E">
      <w:pPr>
        <w:spacing w:line="240" w:lineRule="auto"/>
      </w:pPr>
      <w:r>
        <w:separator/>
      </w:r>
    </w:p>
  </w:footnote>
  <w:footnote w:type="continuationSeparator" w:id="0">
    <w:p w:rsidR="00D4367E" w:rsidRDefault="00D4367E">
      <w:pPr>
        <w:spacing w:line="240" w:lineRule="auto"/>
      </w:pPr>
      <w:r>
        <w:continuationSeparator/>
      </w:r>
    </w:p>
  </w:footnote>
  <w:footnote w:id="1">
    <w:p w:rsidR="007217F6" w:rsidRPr="00D57BB1" w:rsidRDefault="007217F6" w:rsidP="007878B7">
      <w:pPr>
        <w:pStyle w:val="afd"/>
        <w:rPr>
          <w:rFonts w:cs="Arial"/>
        </w:rPr>
      </w:pPr>
      <w:r w:rsidRPr="00A038D3">
        <w:rPr>
          <w:rStyle w:val="aff"/>
          <w:rFonts w:cs="Arial"/>
          <w:sz w:val="28"/>
          <w:szCs w:val="28"/>
        </w:rPr>
        <w:footnoteRef/>
      </w:r>
      <w:r w:rsidRPr="00A038D3">
        <w:rPr>
          <w:sz w:val="28"/>
          <w:szCs w:val="28"/>
        </w:rPr>
        <w:t xml:space="preserve"> </w:t>
      </w:r>
      <w:r w:rsidRPr="00D57BB1">
        <w:t>Аттестации в ЦАК подлежат также руководители члена Ассоциации, зачисленные на должности, соответствующие по функционалу, но отличающиеся от должностей, перечисленных в п.2.2.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F6" w:rsidRPr="00550B81" w:rsidRDefault="007217F6" w:rsidP="00550B8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96A4C"/>
    <w:multiLevelType w:val="multilevel"/>
    <w:tmpl w:val="47864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407BAE"/>
    <w:multiLevelType w:val="multilevel"/>
    <w:tmpl w:val="6F964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8E4491"/>
    <w:multiLevelType w:val="hybridMultilevel"/>
    <w:tmpl w:val="0742EFD4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5C8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F6F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080C90"/>
    <w:multiLevelType w:val="multilevel"/>
    <w:tmpl w:val="426A375A"/>
    <w:lvl w:ilvl="0">
      <w:start w:val="4"/>
      <w:numFmt w:val="decimal"/>
      <w:lvlText w:val="%1."/>
      <w:lvlJc w:val="left"/>
      <w:pPr>
        <w:ind w:left="107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3" w15:restartNumberingAfterBreak="0">
    <w:nsid w:val="200940BD"/>
    <w:multiLevelType w:val="multilevel"/>
    <w:tmpl w:val="4AAAB1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DE298F"/>
    <w:multiLevelType w:val="hybridMultilevel"/>
    <w:tmpl w:val="2668A72A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312E18"/>
    <w:multiLevelType w:val="multilevel"/>
    <w:tmpl w:val="6710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0A72267"/>
    <w:multiLevelType w:val="hybridMultilevel"/>
    <w:tmpl w:val="45D679A0"/>
    <w:lvl w:ilvl="0" w:tplc="2A2077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94B3F"/>
    <w:multiLevelType w:val="multilevel"/>
    <w:tmpl w:val="AC3AA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BC1E5D"/>
    <w:multiLevelType w:val="multilevel"/>
    <w:tmpl w:val="D8E0A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0C6FBA"/>
    <w:multiLevelType w:val="hybridMultilevel"/>
    <w:tmpl w:val="12FCB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6747A"/>
    <w:multiLevelType w:val="hybridMultilevel"/>
    <w:tmpl w:val="67D4AE38"/>
    <w:lvl w:ilvl="0" w:tplc="F3BE4B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D3657AC"/>
    <w:multiLevelType w:val="multilevel"/>
    <w:tmpl w:val="54862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A73C4F"/>
    <w:multiLevelType w:val="multilevel"/>
    <w:tmpl w:val="5C3E4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D533C7"/>
    <w:multiLevelType w:val="multilevel"/>
    <w:tmpl w:val="514655FE"/>
    <w:lvl w:ilvl="0">
      <w:start w:val="1"/>
      <w:numFmt w:val="bullet"/>
      <w:lvlText w:val=""/>
      <w:lvlJc w:val="left"/>
      <w:pPr>
        <w:ind w:left="1211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7" w15:restartNumberingAfterBreak="0">
    <w:nsid w:val="501D242D"/>
    <w:multiLevelType w:val="hybridMultilevel"/>
    <w:tmpl w:val="CEE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5F5F"/>
    <w:multiLevelType w:val="multilevel"/>
    <w:tmpl w:val="C30C4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6A09AB"/>
    <w:multiLevelType w:val="hybridMultilevel"/>
    <w:tmpl w:val="9D1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462E6"/>
    <w:multiLevelType w:val="multilevel"/>
    <w:tmpl w:val="711E0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9B80C9F"/>
    <w:multiLevelType w:val="multilevel"/>
    <w:tmpl w:val="27CAC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9F61C96"/>
    <w:multiLevelType w:val="hybridMultilevel"/>
    <w:tmpl w:val="CD66488C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D6479A"/>
    <w:multiLevelType w:val="hybridMultilevel"/>
    <w:tmpl w:val="2494B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C7F2B"/>
    <w:multiLevelType w:val="multilevel"/>
    <w:tmpl w:val="34BED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1492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3"/>
  </w:num>
  <w:num w:numId="4">
    <w:abstractNumId w:val="38"/>
  </w:num>
  <w:num w:numId="5">
    <w:abstractNumId w:val="3"/>
  </w:num>
  <w:num w:numId="6">
    <w:abstractNumId w:val="18"/>
  </w:num>
  <w:num w:numId="7">
    <w:abstractNumId w:val="34"/>
  </w:num>
  <w:num w:numId="8">
    <w:abstractNumId w:val="15"/>
  </w:num>
  <w:num w:numId="9">
    <w:abstractNumId w:val="25"/>
  </w:num>
  <w:num w:numId="10">
    <w:abstractNumId w:val="7"/>
  </w:num>
  <w:num w:numId="11">
    <w:abstractNumId w:val="2"/>
  </w:num>
  <w:num w:numId="12">
    <w:abstractNumId w:val="20"/>
  </w:num>
  <w:num w:numId="13">
    <w:abstractNumId w:val="28"/>
  </w:num>
  <w:num w:numId="14">
    <w:abstractNumId w:val="4"/>
  </w:num>
  <w:num w:numId="15">
    <w:abstractNumId w:val="31"/>
  </w:num>
  <w:num w:numId="16">
    <w:abstractNumId w:val="36"/>
  </w:num>
  <w:num w:numId="17">
    <w:abstractNumId w:val="1"/>
  </w:num>
  <w:num w:numId="18">
    <w:abstractNumId w:val="11"/>
  </w:num>
  <w:num w:numId="19">
    <w:abstractNumId w:val="21"/>
  </w:num>
  <w:num w:numId="20">
    <w:abstractNumId w:val="30"/>
  </w:num>
  <w:num w:numId="21">
    <w:abstractNumId w:val="14"/>
  </w:num>
  <w:num w:numId="22">
    <w:abstractNumId w:val="26"/>
  </w:num>
  <w:num w:numId="2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5"/>
  </w:num>
  <w:num w:numId="26">
    <w:abstractNumId w:val="24"/>
  </w:num>
  <w:num w:numId="27">
    <w:abstractNumId w:val="6"/>
  </w:num>
  <w:num w:numId="28">
    <w:abstractNumId w:val="23"/>
  </w:num>
  <w:num w:numId="29">
    <w:abstractNumId w:val="39"/>
  </w:num>
  <w:num w:numId="30">
    <w:abstractNumId w:val="13"/>
  </w:num>
  <w:num w:numId="31">
    <w:abstractNumId w:val="27"/>
  </w:num>
  <w:num w:numId="32">
    <w:abstractNumId w:val="22"/>
  </w:num>
  <w:num w:numId="33">
    <w:abstractNumId w:val="5"/>
  </w:num>
  <w:num w:numId="34">
    <w:abstractNumId w:val="37"/>
  </w:num>
  <w:num w:numId="35">
    <w:abstractNumId w:val="17"/>
  </w:num>
  <w:num w:numId="36">
    <w:abstractNumId w:val="0"/>
  </w:num>
  <w:num w:numId="37">
    <w:abstractNumId w:val="29"/>
  </w:num>
  <w:num w:numId="38">
    <w:abstractNumId w:val="32"/>
  </w:num>
  <w:num w:numId="39">
    <w:abstractNumId w:val="8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DD"/>
    <w:rsid w:val="000010A8"/>
    <w:rsid w:val="0000409C"/>
    <w:rsid w:val="000049B7"/>
    <w:rsid w:val="000133BE"/>
    <w:rsid w:val="00014324"/>
    <w:rsid w:val="00015D5B"/>
    <w:rsid w:val="00016C0E"/>
    <w:rsid w:val="0002153E"/>
    <w:rsid w:val="00030CA3"/>
    <w:rsid w:val="00030DAF"/>
    <w:rsid w:val="00041806"/>
    <w:rsid w:val="00042C6E"/>
    <w:rsid w:val="00050A40"/>
    <w:rsid w:val="00050F25"/>
    <w:rsid w:val="00051463"/>
    <w:rsid w:val="00051571"/>
    <w:rsid w:val="00051738"/>
    <w:rsid w:val="00055939"/>
    <w:rsid w:val="00055C4F"/>
    <w:rsid w:val="00060CDC"/>
    <w:rsid w:val="00061B0C"/>
    <w:rsid w:val="00061E4C"/>
    <w:rsid w:val="0006377C"/>
    <w:rsid w:val="000638A9"/>
    <w:rsid w:val="000671C0"/>
    <w:rsid w:val="0007160D"/>
    <w:rsid w:val="0007447A"/>
    <w:rsid w:val="0007481D"/>
    <w:rsid w:val="00075366"/>
    <w:rsid w:val="0007659D"/>
    <w:rsid w:val="00081BA9"/>
    <w:rsid w:val="0008348E"/>
    <w:rsid w:val="000838F4"/>
    <w:rsid w:val="000855AC"/>
    <w:rsid w:val="00085C9F"/>
    <w:rsid w:val="00092832"/>
    <w:rsid w:val="000966DD"/>
    <w:rsid w:val="000A34A9"/>
    <w:rsid w:val="000A3CAF"/>
    <w:rsid w:val="000A4379"/>
    <w:rsid w:val="000C0701"/>
    <w:rsid w:val="000C10A4"/>
    <w:rsid w:val="000C37D8"/>
    <w:rsid w:val="000C63D5"/>
    <w:rsid w:val="000C7B0F"/>
    <w:rsid w:val="000D10F4"/>
    <w:rsid w:val="000D3B2F"/>
    <w:rsid w:val="000E0F5C"/>
    <w:rsid w:val="000E48F8"/>
    <w:rsid w:val="000E6451"/>
    <w:rsid w:val="000E6E09"/>
    <w:rsid w:val="000F2DDD"/>
    <w:rsid w:val="000F4081"/>
    <w:rsid w:val="000F6B40"/>
    <w:rsid w:val="000F7315"/>
    <w:rsid w:val="00100EC2"/>
    <w:rsid w:val="00102C88"/>
    <w:rsid w:val="001043D6"/>
    <w:rsid w:val="0010743F"/>
    <w:rsid w:val="0010784E"/>
    <w:rsid w:val="001104E9"/>
    <w:rsid w:val="00110F9D"/>
    <w:rsid w:val="0011245B"/>
    <w:rsid w:val="00113170"/>
    <w:rsid w:val="00113DCC"/>
    <w:rsid w:val="00114B45"/>
    <w:rsid w:val="00114D1A"/>
    <w:rsid w:val="00114E3D"/>
    <w:rsid w:val="00115ADB"/>
    <w:rsid w:val="00123CB6"/>
    <w:rsid w:val="001376B9"/>
    <w:rsid w:val="00140FC5"/>
    <w:rsid w:val="00145C8E"/>
    <w:rsid w:val="00147C49"/>
    <w:rsid w:val="00151034"/>
    <w:rsid w:val="00160ECC"/>
    <w:rsid w:val="0016121C"/>
    <w:rsid w:val="00161D9D"/>
    <w:rsid w:val="0017044A"/>
    <w:rsid w:val="0017065A"/>
    <w:rsid w:val="001750E2"/>
    <w:rsid w:val="00175BD5"/>
    <w:rsid w:val="001765D0"/>
    <w:rsid w:val="001772B6"/>
    <w:rsid w:val="00180652"/>
    <w:rsid w:val="00180B43"/>
    <w:rsid w:val="00182737"/>
    <w:rsid w:val="00184EE0"/>
    <w:rsid w:val="00187135"/>
    <w:rsid w:val="0019091F"/>
    <w:rsid w:val="00190BE6"/>
    <w:rsid w:val="00190CF3"/>
    <w:rsid w:val="00191C1F"/>
    <w:rsid w:val="0019327D"/>
    <w:rsid w:val="00193D4D"/>
    <w:rsid w:val="0019541E"/>
    <w:rsid w:val="00195B46"/>
    <w:rsid w:val="00196443"/>
    <w:rsid w:val="001A2712"/>
    <w:rsid w:val="001A3375"/>
    <w:rsid w:val="001A4059"/>
    <w:rsid w:val="001A5A1E"/>
    <w:rsid w:val="001A6E61"/>
    <w:rsid w:val="001B3E76"/>
    <w:rsid w:val="001B5E05"/>
    <w:rsid w:val="001B6B8F"/>
    <w:rsid w:val="001C0756"/>
    <w:rsid w:val="001C1C7A"/>
    <w:rsid w:val="001C2D94"/>
    <w:rsid w:val="001D298B"/>
    <w:rsid w:val="001D3B72"/>
    <w:rsid w:val="001D40C7"/>
    <w:rsid w:val="001D57ED"/>
    <w:rsid w:val="001D66C8"/>
    <w:rsid w:val="001D6F06"/>
    <w:rsid w:val="001D726B"/>
    <w:rsid w:val="001D748B"/>
    <w:rsid w:val="001E46F5"/>
    <w:rsid w:val="001E705C"/>
    <w:rsid w:val="001E78C8"/>
    <w:rsid w:val="001E7C78"/>
    <w:rsid w:val="001F656C"/>
    <w:rsid w:val="00201959"/>
    <w:rsid w:val="00201EAF"/>
    <w:rsid w:val="002039B6"/>
    <w:rsid w:val="00204E33"/>
    <w:rsid w:val="002061A3"/>
    <w:rsid w:val="00211065"/>
    <w:rsid w:val="002111C2"/>
    <w:rsid w:val="00211425"/>
    <w:rsid w:val="0021260D"/>
    <w:rsid w:val="0021508D"/>
    <w:rsid w:val="0021676E"/>
    <w:rsid w:val="00216D3F"/>
    <w:rsid w:val="00216EB3"/>
    <w:rsid w:val="002173FC"/>
    <w:rsid w:val="00217D74"/>
    <w:rsid w:val="00221480"/>
    <w:rsid w:val="00222FD0"/>
    <w:rsid w:val="00225517"/>
    <w:rsid w:val="00227D03"/>
    <w:rsid w:val="00232DB7"/>
    <w:rsid w:val="002434F4"/>
    <w:rsid w:val="002438B1"/>
    <w:rsid w:val="00244B67"/>
    <w:rsid w:val="00245343"/>
    <w:rsid w:val="00252A18"/>
    <w:rsid w:val="0026103B"/>
    <w:rsid w:val="00267FE1"/>
    <w:rsid w:val="002705B9"/>
    <w:rsid w:val="0027146B"/>
    <w:rsid w:val="00281335"/>
    <w:rsid w:val="002817FE"/>
    <w:rsid w:val="002829C2"/>
    <w:rsid w:val="002832BA"/>
    <w:rsid w:val="00283784"/>
    <w:rsid w:val="002868E8"/>
    <w:rsid w:val="002874E9"/>
    <w:rsid w:val="00291309"/>
    <w:rsid w:val="00293880"/>
    <w:rsid w:val="00293CB2"/>
    <w:rsid w:val="00296A4D"/>
    <w:rsid w:val="002A1513"/>
    <w:rsid w:val="002A250B"/>
    <w:rsid w:val="002A439C"/>
    <w:rsid w:val="002A4466"/>
    <w:rsid w:val="002A5119"/>
    <w:rsid w:val="002A7056"/>
    <w:rsid w:val="002A7A67"/>
    <w:rsid w:val="002B36BD"/>
    <w:rsid w:val="002B3FB2"/>
    <w:rsid w:val="002B417D"/>
    <w:rsid w:val="002B4A99"/>
    <w:rsid w:val="002B5B45"/>
    <w:rsid w:val="002B6FDF"/>
    <w:rsid w:val="002C10F8"/>
    <w:rsid w:val="002C1F1C"/>
    <w:rsid w:val="002C284E"/>
    <w:rsid w:val="002C52FB"/>
    <w:rsid w:val="002C5F0E"/>
    <w:rsid w:val="002D1D54"/>
    <w:rsid w:val="002D2CA7"/>
    <w:rsid w:val="002D3431"/>
    <w:rsid w:val="002D54F8"/>
    <w:rsid w:val="002D5CCF"/>
    <w:rsid w:val="002D774C"/>
    <w:rsid w:val="002E27E7"/>
    <w:rsid w:val="002E2BE4"/>
    <w:rsid w:val="002E7284"/>
    <w:rsid w:val="002F0711"/>
    <w:rsid w:val="002F0CF1"/>
    <w:rsid w:val="002F3A86"/>
    <w:rsid w:val="002F4BD7"/>
    <w:rsid w:val="0030137A"/>
    <w:rsid w:val="00301C79"/>
    <w:rsid w:val="00302242"/>
    <w:rsid w:val="00306A0A"/>
    <w:rsid w:val="00307BAB"/>
    <w:rsid w:val="00310286"/>
    <w:rsid w:val="00310486"/>
    <w:rsid w:val="00323868"/>
    <w:rsid w:val="003318FC"/>
    <w:rsid w:val="00332C2F"/>
    <w:rsid w:val="00332E7F"/>
    <w:rsid w:val="00333B93"/>
    <w:rsid w:val="003343B9"/>
    <w:rsid w:val="00340E13"/>
    <w:rsid w:val="003414B5"/>
    <w:rsid w:val="00344137"/>
    <w:rsid w:val="00344E4F"/>
    <w:rsid w:val="00352D3B"/>
    <w:rsid w:val="003530FD"/>
    <w:rsid w:val="00354473"/>
    <w:rsid w:val="00355B53"/>
    <w:rsid w:val="00355B8F"/>
    <w:rsid w:val="00364BA7"/>
    <w:rsid w:val="003659C3"/>
    <w:rsid w:val="00365A67"/>
    <w:rsid w:val="00365BA6"/>
    <w:rsid w:val="00367FE7"/>
    <w:rsid w:val="00371D58"/>
    <w:rsid w:val="0038002A"/>
    <w:rsid w:val="0038324A"/>
    <w:rsid w:val="0039220A"/>
    <w:rsid w:val="00392213"/>
    <w:rsid w:val="00395600"/>
    <w:rsid w:val="003A20CF"/>
    <w:rsid w:val="003A26BE"/>
    <w:rsid w:val="003A39FD"/>
    <w:rsid w:val="003A464C"/>
    <w:rsid w:val="003A4B46"/>
    <w:rsid w:val="003A4E8A"/>
    <w:rsid w:val="003A6235"/>
    <w:rsid w:val="003A641F"/>
    <w:rsid w:val="003B0FEB"/>
    <w:rsid w:val="003B1562"/>
    <w:rsid w:val="003B1BDF"/>
    <w:rsid w:val="003B1E0C"/>
    <w:rsid w:val="003C1010"/>
    <w:rsid w:val="003C11D4"/>
    <w:rsid w:val="003C6C13"/>
    <w:rsid w:val="003D4985"/>
    <w:rsid w:val="003D4E1B"/>
    <w:rsid w:val="003D5335"/>
    <w:rsid w:val="003E5444"/>
    <w:rsid w:val="003E7EE0"/>
    <w:rsid w:val="003F2963"/>
    <w:rsid w:val="003F3560"/>
    <w:rsid w:val="003F4A43"/>
    <w:rsid w:val="003F4AB6"/>
    <w:rsid w:val="003F7C1E"/>
    <w:rsid w:val="00400540"/>
    <w:rsid w:val="00402626"/>
    <w:rsid w:val="00402BBF"/>
    <w:rsid w:val="00403DE6"/>
    <w:rsid w:val="004050BC"/>
    <w:rsid w:val="004057B8"/>
    <w:rsid w:val="004072C4"/>
    <w:rsid w:val="00410EAD"/>
    <w:rsid w:val="0041397A"/>
    <w:rsid w:val="00413AAD"/>
    <w:rsid w:val="00415D55"/>
    <w:rsid w:val="00416455"/>
    <w:rsid w:val="00417DA4"/>
    <w:rsid w:val="00420795"/>
    <w:rsid w:val="004214C8"/>
    <w:rsid w:val="00421EE3"/>
    <w:rsid w:val="00422FA2"/>
    <w:rsid w:val="004368FE"/>
    <w:rsid w:val="00436E20"/>
    <w:rsid w:val="00440C3B"/>
    <w:rsid w:val="004426D0"/>
    <w:rsid w:val="00444BCD"/>
    <w:rsid w:val="00447DBD"/>
    <w:rsid w:val="004502DA"/>
    <w:rsid w:val="004546CA"/>
    <w:rsid w:val="004550A5"/>
    <w:rsid w:val="00456348"/>
    <w:rsid w:val="00460A47"/>
    <w:rsid w:val="00464AA5"/>
    <w:rsid w:val="00467B39"/>
    <w:rsid w:val="0047072F"/>
    <w:rsid w:val="00470BBC"/>
    <w:rsid w:val="004737F9"/>
    <w:rsid w:val="004742D1"/>
    <w:rsid w:val="00475369"/>
    <w:rsid w:val="00475621"/>
    <w:rsid w:val="004813D3"/>
    <w:rsid w:val="00484CD6"/>
    <w:rsid w:val="00485C6E"/>
    <w:rsid w:val="00486ED0"/>
    <w:rsid w:val="00490D0D"/>
    <w:rsid w:val="004A0A5D"/>
    <w:rsid w:val="004A0D29"/>
    <w:rsid w:val="004A3844"/>
    <w:rsid w:val="004A4265"/>
    <w:rsid w:val="004A46D7"/>
    <w:rsid w:val="004B07E8"/>
    <w:rsid w:val="004B286A"/>
    <w:rsid w:val="004B54DD"/>
    <w:rsid w:val="004C5F42"/>
    <w:rsid w:val="004C7652"/>
    <w:rsid w:val="004D23CD"/>
    <w:rsid w:val="004D291C"/>
    <w:rsid w:val="004D3FA0"/>
    <w:rsid w:val="004E22C5"/>
    <w:rsid w:val="004E3831"/>
    <w:rsid w:val="004E424C"/>
    <w:rsid w:val="004E44AA"/>
    <w:rsid w:val="004E7477"/>
    <w:rsid w:val="004F3BBD"/>
    <w:rsid w:val="004F4C21"/>
    <w:rsid w:val="004F750A"/>
    <w:rsid w:val="00500056"/>
    <w:rsid w:val="00505B1F"/>
    <w:rsid w:val="00511874"/>
    <w:rsid w:val="00512AE6"/>
    <w:rsid w:val="005136F3"/>
    <w:rsid w:val="00517FF4"/>
    <w:rsid w:val="005201DA"/>
    <w:rsid w:val="00520397"/>
    <w:rsid w:val="00523BA1"/>
    <w:rsid w:val="00525EBC"/>
    <w:rsid w:val="00527AB5"/>
    <w:rsid w:val="00527D8A"/>
    <w:rsid w:val="00530464"/>
    <w:rsid w:val="00533A72"/>
    <w:rsid w:val="00535E2E"/>
    <w:rsid w:val="00541BE6"/>
    <w:rsid w:val="00542D29"/>
    <w:rsid w:val="0055087E"/>
    <w:rsid w:val="00550B81"/>
    <w:rsid w:val="005524E7"/>
    <w:rsid w:val="00555EFF"/>
    <w:rsid w:val="00556542"/>
    <w:rsid w:val="00556681"/>
    <w:rsid w:val="0056038A"/>
    <w:rsid w:val="00561E2E"/>
    <w:rsid w:val="00562774"/>
    <w:rsid w:val="0056277D"/>
    <w:rsid w:val="0057183E"/>
    <w:rsid w:val="00572BAF"/>
    <w:rsid w:val="00573B30"/>
    <w:rsid w:val="0057734E"/>
    <w:rsid w:val="00581EFF"/>
    <w:rsid w:val="0058364A"/>
    <w:rsid w:val="00594901"/>
    <w:rsid w:val="0059680C"/>
    <w:rsid w:val="00596C70"/>
    <w:rsid w:val="00597463"/>
    <w:rsid w:val="005A158C"/>
    <w:rsid w:val="005A2B45"/>
    <w:rsid w:val="005A76EB"/>
    <w:rsid w:val="005B16FB"/>
    <w:rsid w:val="005B77E8"/>
    <w:rsid w:val="005B78A7"/>
    <w:rsid w:val="005C22AB"/>
    <w:rsid w:val="005D0B07"/>
    <w:rsid w:val="005D71B5"/>
    <w:rsid w:val="005E30DD"/>
    <w:rsid w:val="005E3660"/>
    <w:rsid w:val="005E3EC0"/>
    <w:rsid w:val="005F27EA"/>
    <w:rsid w:val="005F439C"/>
    <w:rsid w:val="00602522"/>
    <w:rsid w:val="00603587"/>
    <w:rsid w:val="00607BA5"/>
    <w:rsid w:val="00615D20"/>
    <w:rsid w:val="00621A7F"/>
    <w:rsid w:val="00625CE3"/>
    <w:rsid w:val="006332F5"/>
    <w:rsid w:val="0063361F"/>
    <w:rsid w:val="00633B8C"/>
    <w:rsid w:val="0063563F"/>
    <w:rsid w:val="00643C4C"/>
    <w:rsid w:val="00650014"/>
    <w:rsid w:val="006524ED"/>
    <w:rsid w:val="00653BD7"/>
    <w:rsid w:val="00657519"/>
    <w:rsid w:val="00660468"/>
    <w:rsid w:val="006653DB"/>
    <w:rsid w:val="00665DBE"/>
    <w:rsid w:val="00672290"/>
    <w:rsid w:val="00674990"/>
    <w:rsid w:val="00674BD9"/>
    <w:rsid w:val="0067600F"/>
    <w:rsid w:val="00676B36"/>
    <w:rsid w:val="00684683"/>
    <w:rsid w:val="00684F54"/>
    <w:rsid w:val="006949AB"/>
    <w:rsid w:val="006974B7"/>
    <w:rsid w:val="006A320A"/>
    <w:rsid w:val="006A3986"/>
    <w:rsid w:val="006A78CC"/>
    <w:rsid w:val="006B4448"/>
    <w:rsid w:val="006B4513"/>
    <w:rsid w:val="006B4F24"/>
    <w:rsid w:val="006B7391"/>
    <w:rsid w:val="006B7FD6"/>
    <w:rsid w:val="006C4238"/>
    <w:rsid w:val="006C44A7"/>
    <w:rsid w:val="006D04DB"/>
    <w:rsid w:val="006D0B53"/>
    <w:rsid w:val="006D237E"/>
    <w:rsid w:val="006D5772"/>
    <w:rsid w:val="006D5E8E"/>
    <w:rsid w:val="006D72B3"/>
    <w:rsid w:val="006E2A61"/>
    <w:rsid w:val="006E48AC"/>
    <w:rsid w:val="006E6724"/>
    <w:rsid w:val="006E6C86"/>
    <w:rsid w:val="006E733B"/>
    <w:rsid w:val="006E7E58"/>
    <w:rsid w:val="006F280B"/>
    <w:rsid w:val="006F2D01"/>
    <w:rsid w:val="006F3A4C"/>
    <w:rsid w:val="006F3EA7"/>
    <w:rsid w:val="006F527A"/>
    <w:rsid w:val="00701188"/>
    <w:rsid w:val="00702412"/>
    <w:rsid w:val="00703742"/>
    <w:rsid w:val="00703A44"/>
    <w:rsid w:val="007075F4"/>
    <w:rsid w:val="00710B58"/>
    <w:rsid w:val="00710DA1"/>
    <w:rsid w:val="0071330C"/>
    <w:rsid w:val="00714B47"/>
    <w:rsid w:val="00715FB2"/>
    <w:rsid w:val="007217F6"/>
    <w:rsid w:val="00725570"/>
    <w:rsid w:val="00725EBB"/>
    <w:rsid w:val="0073087E"/>
    <w:rsid w:val="0073306B"/>
    <w:rsid w:val="00734172"/>
    <w:rsid w:val="00735273"/>
    <w:rsid w:val="00740784"/>
    <w:rsid w:val="00757A99"/>
    <w:rsid w:val="007639F0"/>
    <w:rsid w:val="00764C25"/>
    <w:rsid w:val="00765C7E"/>
    <w:rsid w:val="00770510"/>
    <w:rsid w:val="00774AF5"/>
    <w:rsid w:val="0077764B"/>
    <w:rsid w:val="007777FB"/>
    <w:rsid w:val="00783532"/>
    <w:rsid w:val="007840FE"/>
    <w:rsid w:val="007864B4"/>
    <w:rsid w:val="00786A7A"/>
    <w:rsid w:val="007878B7"/>
    <w:rsid w:val="00791AD7"/>
    <w:rsid w:val="00794467"/>
    <w:rsid w:val="007A07E7"/>
    <w:rsid w:val="007A1B0B"/>
    <w:rsid w:val="007A3631"/>
    <w:rsid w:val="007A460F"/>
    <w:rsid w:val="007A4CE9"/>
    <w:rsid w:val="007A5C52"/>
    <w:rsid w:val="007A7FAD"/>
    <w:rsid w:val="007B0994"/>
    <w:rsid w:val="007B17C0"/>
    <w:rsid w:val="007B30B7"/>
    <w:rsid w:val="007B3A72"/>
    <w:rsid w:val="007B682D"/>
    <w:rsid w:val="007C0D34"/>
    <w:rsid w:val="007C33FD"/>
    <w:rsid w:val="007C535E"/>
    <w:rsid w:val="007C5890"/>
    <w:rsid w:val="007D0C96"/>
    <w:rsid w:val="007D51DF"/>
    <w:rsid w:val="007D7167"/>
    <w:rsid w:val="007E48B4"/>
    <w:rsid w:val="007E6D69"/>
    <w:rsid w:val="007F3E6F"/>
    <w:rsid w:val="007F4C11"/>
    <w:rsid w:val="007F53B2"/>
    <w:rsid w:val="007F5683"/>
    <w:rsid w:val="00802019"/>
    <w:rsid w:val="008037BF"/>
    <w:rsid w:val="00810430"/>
    <w:rsid w:val="0081319E"/>
    <w:rsid w:val="00813D5C"/>
    <w:rsid w:val="0082003A"/>
    <w:rsid w:val="0082206B"/>
    <w:rsid w:val="00822740"/>
    <w:rsid w:val="008232F6"/>
    <w:rsid w:val="00823E1E"/>
    <w:rsid w:val="008306D4"/>
    <w:rsid w:val="00830BEA"/>
    <w:rsid w:val="00833DC3"/>
    <w:rsid w:val="0084454F"/>
    <w:rsid w:val="00845CE0"/>
    <w:rsid w:val="008474A8"/>
    <w:rsid w:val="00850261"/>
    <w:rsid w:val="0085558D"/>
    <w:rsid w:val="00855875"/>
    <w:rsid w:val="00862060"/>
    <w:rsid w:val="008621B2"/>
    <w:rsid w:val="008645D2"/>
    <w:rsid w:val="00864FCB"/>
    <w:rsid w:val="0086631D"/>
    <w:rsid w:val="00866991"/>
    <w:rsid w:val="00867A5C"/>
    <w:rsid w:val="00872E5C"/>
    <w:rsid w:val="00873635"/>
    <w:rsid w:val="0087545E"/>
    <w:rsid w:val="00876496"/>
    <w:rsid w:val="00876F1B"/>
    <w:rsid w:val="008848B6"/>
    <w:rsid w:val="008877EF"/>
    <w:rsid w:val="0089068D"/>
    <w:rsid w:val="00890A09"/>
    <w:rsid w:val="00890C31"/>
    <w:rsid w:val="008955BF"/>
    <w:rsid w:val="00897A30"/>
    <w:rsid w:val="008A2888"/>
    <w:rsid w:val="008A2CAF"/>
    <w:rsid w:val="008A61C8"/>
    <w:rsid w:val="008A7EB2"/>
    <w:rsid w:val="008B1FBD"/>
    <w:rsid w:val="008B776B"/>
    <w:rsid w:val="008C0364"/>
    <w:rsid w:val="008C324B"/>
    <w:rsid w:val="008C4FFA"/>
    <w:rsid w:val="008D20DB"/>
    <w:rsid w:val="008D27F9"/>
    <w:rsid w:val="008D6927"/>
    <w:rsid w:val="008D6BC6"/>
    <w:rsid w:val="008D6CE8"/>
    <w:rsid w:val="008E4949"/>
    <w:rsid w:val="008E6EC0"/>
    <w:rsid w:val="008E7B93"/>
    <w:rsid w:val="008F079A"/>
    <w:rsid w:val="008F0F8E"/>
    <w:rsid w:val="008F446C"/>
    <w:rsid w:val="00904828"/>
    <w:rsid w:val="009071B4"/>
    <w:rsid w:val="009074E8"/>
    <w:rsid w:val="00911208"/>
    <w:rsid w:val="009140C9"/>
    <w:rsid w:val="0091713F"/>
    <w:rsid w:val="00924E06"/>
    <w:rsid w:val="00925BE7"/>
    <w:rsid w:val="00932284"/>
    <w:rsid w:val="00933544"/>
    <w:rsid w:val="00935617"/>
    <w:rsid w:val="00941A60"/>
    <w:rsid w:val="00947DFD"/>
    <w:rsid w:val="00957353"/>
    <w:rsid w:val="009604C2"/>
    <w:rsid w:val="0096163A"/>
    <w:rsid w:val="00966D57"/>
    <w:rsid w:val="00972B78"/>
    <w:rsid w:val="00982AE2"/>
    <w:rsid w:val="00995DC8"/>
    <w:rsid w:val="00995FF4"/>
    <w:rsid w:val="009974D7"/>
    <w:rsid w:val="00997F9C"/>
    <w:rsid w:val="009C002B"/>
    <w:rsid w:val="009C0478"/>
    <w:rsid w:val="009C270A"/>
    <w:rsid w:val="009C3B47"/>
    <w:rsid w:val="009C40C8"/>
    <w:rsid w:val="009C7F25"/>
    <w:rsid w:val="009D1362"/>
    <w:rsid w:val="009D3D47"/>
    <w:rsid w:val="009D5116"/>
    <w:rsid w:val="009D6339"/>
    <w:rsid w:val="009E1A22"/>
    <w:rsid w:val="009E36DC"/>
    <w:rsid w:val="009F055C"/>
    <w:rsid w:val="009F0D59"/>
    <w:rsid w:val="009F1A77"/>
    <w:rsid w:val="009F2E83"/>
    <w:rsid w:val="009F3109"/>
    <w:rsid w:val="009F3782"/>
    <w:rsid w:val="009F4330"/>
    <w:rsid w:val="009F57E8"/>
    <w:rsid w:val="009F58B2"/>
    <w:rsid w:val="009F5E6C"/>
    <w:rsid w:val="009F72D0"/>
    <w:rsid w:val="009F769A"/>
    <w:rsid w:val="00A038D3"/>
    <w:rsid w:val="00A05DC0"/>
    <w:rsid w:val="00A160F2"/>
    <w:rsid w:val="00A21480"/>
    <w:rsid w:val="00A21899"/>
    <w:rsid w:val="00A22611"/>
    <w:rsid w:val="00A241E6"/>
    <w:rsid w:val="00A25AF5"/>
    <w:rsid w:val="00A262FA"/>
    <w:rsid w:val="00A276D4"/>
    <w:rsid w:val="00A27C81"/>
    <w:rsid w:val="00A33753"/>
    <w:rsid w:val="00A33C6F"/>
    <w:rsid w:val="00A33FA1"/>
    <w:rsid w:val="00A342AB"/>
    <w:rsid w:val="00A35CAB"/>
    <w:rsid w:val="00A402B5"/>
    <w:rsid w:val="00A46D98"/>
    <w:rsid w:val="00A47B0B"/>
    <w:rsid w:val="00A51582"/>
    <w:rsid w:val="00A518D9"/>
    <w:rsid w:val="00A558C4"/>
    <w:rsid w:val="00A57F02"/>
    <w:rsid w:val="00A65C94"/>
    <w:rsid w:val="00A67561"/>
    <w:rsid w:val="00A75817"/>
    <w:rsid w:val="00A76412"/>
    <w:rsid w:val="00A7661B"/>
    <w:rsid w:val="00A83065"/>
    <w:rsid w:val="00A831DB"/>
    <w:rsid w:val="00A87105"/>
    <w:rsid w:val="00A9101D"/>
    <w:rsid w:val="00A943AA"/>
    <w:rsid w:val="00A9668C"/>
    <w:rsid w:val="00A974D6"/>
    <w:rsid w:val="00AB0B54"/>
    <w:rsid w:val="00AB18AE"/>
    <w:rsid w:val="00AB5EE8"/>
    <w:rsid w:val="00AC1825"/>
    <w:rsid w:val="00AC38A2"/>
    <w:rsid w:val="00AC3E8F"/>
    <w:rsid w:val="00AC7095"/>
    <w:rsid w:val="00AD17A3"/>
    <w:rsid w:val="00AD21BD"/>
    <w:rsid w:val="00AD77EE"/>
    <w:rsid w:val="00AE0B4C"/>
    <w:rsid w:val="00AE0BC1"/>
    <w:rsid w:val="00AE1F55"/>
    <w:rsid w:val="00AE393A"/>
    <w:rsid w:val="00AE7430"/>
    <w:rsid w:val="00AE75D7"/>
    <w:rsid w:val="00AF122D"/>
    <w:rsid w:val="00AF3631"/>
    <w:rsid w:val="00AF650E"/>
    <w:rsid w:val="00B04999"/>
    <w:rsid w:val="00B10A8D"/>
    <w:rsid w:val="00B132F6"/>
    <w:rsid w:val="00B15652"/>
    <w:rsid w:val="00B17050"/>
    <w:rsid w:val="00B17332"/>
    <w:rsid w:val="00B2105F"/>
    <w:rsid w:val="00B270DD"/>
    <w:rsid w:val="00B31F0F"/>
    <w:rsid w:val="00B374E9"/>
    <w:rsid w:val="00B37743"/>
    <w:rsid w:val="00B4017B"/>
    <w:rsid w:val="00B4224A"/>
    <w:rsid w:val="00B42347"/>
    <w:rsid w:val="00B437D4"/>
    <w:rsid w:val="00B451CD"/>
    <w:rsid w:val="00B53938"/>
    <w:rsid w:val="00B559CA"/>
    <w:rsid w:val="00B6526C"/>
    <w:rsid w:val="00B65A48"/>
    <w:rsid w:val="00B65C69"/>
    <w:rsid w:val="00B66C3D"/>
    <w:rsid w:val="00B6736B"/>
    <w:rsid w:val="00B67971"/>
    <w:rsid w:val="00B70008"/>
    <w:rsid w:val="00B706F7"/>
    <w:rsid w:val="00B72291"/>
    <w:rsid w:val="00B74D91"/>
    <w:rsid w:val="00B856C6"/>
    <w:rsid w:val="00B85BED"/>
    <w:rsid w:val="00B86C93"/>
    <w:rsid w:val="00B92CAD"/>
    <w:rsid w:val="00B959DC"/>
    <w:rsid w:val="00BA1DAD"/>
    <w:rsid w:val="00BA340A"/>
    <w:rsid w:val="00BA3C49"/>
    <w:rsid w:val="00BA43B7"/>
    <w:rsid w:val="00BA6CEE"/>
    <w:rsid w:val="00BB27A3"/>
    <w:rsid w:val="00BB4374"/>
    <w:rsid w:val="00BB5B92"/>
    <w:rsid w:val="00BB6019"/>
    <w:rsid w:val="00BC4304"/>
    <w:rsid w:val="00BC4EE6"/>
    <w:rsid w:val="00BC6C36"/>
    <w:rsid w:val="00BD1BD8"/>
    <w:rsid w:val="00BD62BE"/>
    <w:rsid w:val="00BD7E60"/>
    <w:rsid w:val="00BE07B7"/>
    <w:rsid w:val="00BE1910"/>
    <w:rsid w:val="00BE2B7E"/>
    <w:rsid w:val="00BF0A95"/>
    <w:rsid w:val="00BF1558"/>
    <w:rsid w:val="00BF48EA"/>
    <w:rsid w:val="00BF4DF3"/>
    <w:rsid w:val="00BF54A4"/>
    <w:rsid w:val="00BF5CA1"/>
    <w:rsid w:val="00C01241"/>
    <w:rsid w:val="00C0242F"/>
    <w:rsid w:val="00C0284D"/>
    <w:rsid w:val="00C04D3B"/>
    <w:rsid w:val="00C07CF6"/>
    <w:rsid w:val="00C10041"/>
    <w:rsid w:val="00C12F80"/>
    <w:rsid w:val="00C154F7"/>
    <w:rsid w:val="00C16ED4"/>
    <w:rsid w:val="00C17F78"/>
    <w:rsid w:val="00C24678"/>
    <w:rsid w:val="00C249F5"/>
    <w:rsid w:val="00C273FB"/>
    <w:rsid w:val="00C32984"/>
    <w:rsid w:val="00C4285A"/>
    <w:rsid w:val="00C42B40"/>
    <w:rsid w:val="00C4348C"/>
    <w:rsid w:val="00C43A58"/>
    <w:rsid w:val="00C46262"/>
    <w:rsid w:val="00C464A4"/>
    <w:rsid w:val="00C475D3"/>
    <w:rsid w:val="00C47EFA"/>
    <w:rsid w:val="00C5318C"/>
    <w:rsid w:val="00C55847"/>
    <w:rsid w:val="00C611C5"/>
    <w:rsid w:val="00C66E54"/>
    <w:rsid w:val="00C67136"/>
    <w:rsid w:val="00C67499"/>
    <w:rsid w:val="00C77D9E"/>
    <w:rsid w:val="00C80BD3"/>
    <w:rsid w:val="00C81BF6"/>
    <w:rsid w:val="00C81CB9"/>
    <w:rsid w:val="00C82967"/>
    <w:rsid w:val="00C83436"/>
    <w:rsid w:val="00C86B88"/>
    <w:rsid w:val="00C879DF"/>
    <w:rsid w:val="00C92D34"/>
    <w:rsid w:val="00C9684B"/>
    <w:rsid w:val="00C96B27"/>
    <w:rsid w:val="00CA1C30"/>
    <w:rsid w:val="00CA2017"/>
    <w:rsid w:val="00CA4A55"/>
    <w:rsid w:val="00CA6620"/>
    <w:rsid w:val="00CB2059"/>
    <w:rsid w:val="00CB3149"/>
    <w:rsid w:val="00CC0697"/>
    <w:rsid w:val="00CC1076"/>
    <w:rsid w:val="00CC3E6C"/>
    <w:rsid w:val="00CC4858"/>
    <w:rsid w:val="00CC67E1"/>
    <w:rsid w:val="00CD19DC"/>
    <w:rsid w:val="00CD3C97"/>
    <w:rsid w:val="00CE352B"/>
    <w:rsid w:val="00CE3929"/>
    <w:rsid w:val="00CE4835"/>
    <w:rsid w:val="00CE744C"/>
    <w:rsid w:val="00CE7FF3"/>
    <w:rsid w:val="00CF3DD4"/>
    <w:rsid w:val="00CF4910"/>
    <w:rsid w:val="00CF780F"/>
    <w:rsid w:val="00D01C72"/>
    <w:rsid w:val="00D05D67"/>
    <w:rsid w:val="00D0706D"/>
    <w:rsid w:val="00D07A4D"/>
    <w:rsid w:val="00D10A82"/>
    <w:rsid w:val="00D1227B"/>
    <w:rsid w:val="00D12A4D"/>
    <w:rsid w:val="00D12E1D"/>
    <w:rsid w:val="00D142D0"/>
    <w:rsid w:val="00D14B4B"/>
    <w:rsid w:val="00D15361"/>
    <w:rsid w:val="00D15749"/>
    <w:rsid w:val="00D223C4"/>
    <w:rsid w:val="00D242FA"/>
    <w:rsid w:val="00D24354"/>
    <w:rsid w:val="00D2710F"/>
    <w:rsid w:val="00D3290A"/>
    <w:rsid w:val="00D32EAE"/>
    <w:rsid w:val="00D32ECE"/>
    <w:rsid w:val="00D334F9"/>
    <w:rsid w:val="00D33FF1"/>
    <w:rsid w:val="00D379FC"/>
    <w:rsid w:val="00D37B46"/>
    <w:rsid w:val="00D4265D"/>
    <w:rsid w:val="00D4367E"/>
    <w:rsid w:val="00D43C93"/>
    <w:rsid w:val="00D45004"/>
    <w:rsid w:val="00D51FFE"/>
    <w:rsid w:val="00D57B0F"/>
    <w:rsid w:val="00D57BB1"/>
    <w:rsid w:val="00D60510"/>
    <w:rsid w:val="00D62509"/>
    <w:rsid w:val="00D63324"/>
    <w:rsid w:val="00D63631"/>
    <w:rsid w:val="00D71A5C"/>
    <w:rsid w:val="00D71D28"/>
    <w:rsid w:val="00D72FF1"/>
    <w:rsid w:val="00D74371"/>
    <w:rsid w:val="00D74AD8"/>
    <w:rsid w:val="00D757E9"/>
    <w:rsid w:val="00D7588E"/>
    <w:rsid w:val="00D769F6"/>
    <w:rsid w:val="00D76EB1"/>
    <w:rsid w:val="00D776CE"/>
    <w:rsid w:val="00D82711"/>
    <w:rsid w:val="00D83D81"/>
    <w:rsid w:val="00D84782"/>
    <w:rsid w:val="00D84F34"/>
    <w:rsid w:val="00D8641F"/>
    <w:rsid w:val="00D90C19"/>
    <w:rsid w:val="00D92769"/>
    <w:rsid w:val="00DA3CCE"/>
    <w:rsid w:val="00DA6859"/>
    <w:rsid w:val="00DB67B7"/>
    <w:rsid w:val="00DC0630"/>
    <w:rsid w:val="00DC468F"/>
    <w:rsid w:val="00DC4D78"/>
    <w:rsid w:val="00DD60B3"/>
    <w:rsid w:val="00DE05AD"/>
    <w:rsid w:val="00DE62B1"/>
    <w:rsid w:val="00DF397B"/>
    <w:rsid w:val="00DF3D99"/>
    <w:rsid w:val="00DF3EAD"/>
    <w:rsid w:val="00DF4592"/>
    <w:rsid w:val="00DF5E7F"/>
    <w:rsid w:val="00E0018D"/>
    <w:rsid w:val="00E00FF3"/>
    <w:rsid w:val="00E02747"/>
    <w:rsid w:val="00E05E80"/>
    <w:rsid w:val="00E06F10"/>
    <w:rsid w:val="00E07F21"/>
    <w:rsid w:val="00E16036"/>
    <w:rsid w:val="00E205C3"/>
    <w:rsid w:val="00E220F9"/>
    <w:rsid w:val="00E246EA"/>
    <w:rsid w:val="00E250E7"/>
    <w:rsid w:val="00E266CD"/>
    <w:rsid w:val="00E329AC"/>
    <w:rsid w:val="00E33289"/>
    <w:rsid w:val="00E3335B"/>
    <w:rsid w:val="00E36EF2"/>
    <w:rsid w:val="00E44428"/>
    <w:rsid w:val="00E461E4"/>
    <w:rsid w:val="00E47B78"/>
    <w:rsid w:val="00E510AB"/>
    <w:rsid w:val="00E51A0A"/>
    <w:rsid w:val="00E53000"/>
    <w:rsid w:val="00E53D95"/>
    <w:rsid w:val="00E54B41"/>
    <w:rsid w:val="00E5612D"/>
    <w:rsid w:val="00E6253A"/>
    <w:rsid w:val="00E64ADB"/>
    <w:rsid w:val="00E66518"/>
    <w:rsid w:val="00E66545"/>
    <w:rsid w:val="00E67196"/>
    <w:rsid w:val="00E7283E"/>
    <w:rsid w:val="00E737E7"/>
    <w:rsid w:val="00E747D3"/>
    <w:rsid w:val="00E74C2B"/>
    <w:rsid w:val="00E771F0"/>
    <w:rsid w:val="00E77573"/>
    <w:rsid w:val="00E8284D"/>
    <w:rsid w:val="00E82A48"/>
    <w:rsid w:val="00E86666"/>
    <w:rsid w:val="00E90A13"/>
    <w:rsid w:val="00E924B9"/>
    <w:rsid w:val="00E95A17"/>
    <w:rsid w:val="00EA1764"/>
    <w:rsid w:val="00EA2348"/>
    <w:rsid w:val="00EA359B"/>
    <w:rsid w:val="00EA547E"/>
    <w:rsid w:val="00EA6374"/>
    <w:rsid w:val="00EA6A40"/>
    <w:rsid w:val="00EB188C"/>
    <w:rsid w:val="00EB46E3"/>
    <w:rsid w:val="00EB7989"/>
    <w:rsid w:val="00EC0455"/>
    <w:rsid w:val="00EC0C81"/>
    <w:rsid w:val="00EC1C59"/>
    <w:rsid w:val="00EC796E"/>
    <w:rsid w:val="00ED137B"/>
    <w:rsid w:val="00ED162A"/>
    <w:rsid w:val="00ED234F"/>
    <w:rsid w:val="00ED2F91"/>
    <w:rsid w:val="00ED3A1E"/>
    <w:rsid w:val="00ED5566"/>
    <w:rsid w:val="00ED678A"/>
    <w:rsid w:val="00EE4579"/>
    <w:rsid w:val="00EE5175"/>
    <w:rsid w:val="00EF062B"/>
    <w:rsid w:val="00EF2209"/>
    <w:rsid w:val="00EF4D1E"/>
    <w:rsid w:val="00F02822"/>
    <w:rsid w:val="00F122BB"/>
    <w:rsid w:val="00F1251E"/>
    <w:rsid w:val="00F148CD"/>
    <w:rsid w:val="00F16910"/>
    <w:rsid w:val="00F20749"/>
    <w:rsid w:val="00F24344"/>
    <w:rsid w:val="00F25BB0"/>
    <w:rsid w:val="00F33886"/>
    <w:rsid w:val="00F35681"/>
    <w:rsid w:val="00F433D4"/>
    <w:rsid w:val="00F43F48"/>
    <w:rsid w:val="00F457BB"/>
    <w:rsid w:val="00F465DE"/>
    <w:rsid w:val="00F47EDA"/>
    <w:rsid w:val="00F5606D"/>
    <w:rsid w:val="00F567B1"/>
    <w:rsid w:val="00F600AF"/>
    <w:rsid w:val="00F65263"/>
    <w:rsid w:val="00F65E9C"/>
    <w:rsid w:val="00F66414"/>
    <w:rsid w:val="00F671F9"/>
    <w:rsid w:val="00F73ED9"/>
    <w:rsid w:val="00F82439"/>
    <w:rsid w:val="00F87D62"/>
    <w:rsid w:val="00F92DE1"/>
    <w:rsid w:val="00F92E79"/>
    <w:rsid w:val="00F92F10"/>
    <w:rsid w:val="00F97068"/>
    <w:rsid w:val="00FA1CFF"/>
    <w:rsid w:val="00FA4960"/>
    <w:rsid w:val="00FA521E"/>
    <w:rsid w:val="00FA5D14"/>
    <w:rsid w:val="00FA7E46"/>
    <w:rsid w:val="00FB4DDB"/>
    <w:rsid w:val="00FC2F91"/>
    <w:rsid w:val="00FC3B53"/>
    <w:rsid w:val="00FD18A2"/>
    <w:rsid w:val="00FD46A5"/>
    <w:rsid w:val="00FD4B0C"/>
    <w:rsid w:val="00FD61AE"/>
    <w:rsid w:val="00FE2AB0"/>
    <w:rsid w:val="00FE518D"/>
    <w:rsid w:val="00FE5860"/>
    <w:rsid w:val="00FE620B"/>
    <w:rsid w:val="00FE7FE1"/>
    <w:rsid w:val="00FF0827"/>
    <w:rsid w:val="00FF23F7"/>
    <w:rsid w:val="00FF5E23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DFE6C2"/>
  <w15:docId w15:val="{A1CCB3B8-AD4F-4CC8-9C3D-D7025B86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0F5C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1"/>
    <w:next w:val="a1"/>
    <w:link w:val="10"/>
    <w:uiPriority w:val="99"/>
    <w:qFormat/>
    <w:rsid w:val="000E0F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1"/>
    <w:next w:val="a1"/>
    <w:link w:val="20"/>
    <w:uiPriority w:val="99"/>
    <w:qFormat/>
    <w:rsid w:val="000E0F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1"/>
    <w:next w:val="a1"/>
    <w:link w:val="30"/>
    <w:uiPriority w:val="99"/>
    <w:qFormat/>
    <w:rsid w:val="000E0F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1"/>
    <w:next w:val="a1"/>
    <w:link w:val="40"/>
    <w:uiPriority w:val="99"/>
    <w:qFormat/>
    <w:rsid w:val="000E0F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0E0F5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1"/>
    <w:next w:val="a1"/>
    <w:link w:val="60"/>
    <w:uiPriority w:val="99"/>
    <w:qFormat/>
    <w:rsid w:val="000E0F5C"/>
    <w:pPr>
      <w:keepNext/>
      <w:keepLines/>
      <w:spacing w:before="240" w:after="80"/>
      <w:outlineLvl w:val="5"/>
    </w:pPr>
    <w:rPr>
      <w:i/>
      <w:iCs/>
      <w:color w:val="666666"/>
    </w:rPr>
  </w:style>
  <w:style w:type="paragraph" w:styleId="7">
    <w:name w:val="heading 7"/>
    <w:basedOn w:val="a1"/>
    <w:next w:val="a1"/>
    <w:link w:val="70"/>
    <w:uiPriority w:val="99"/>
    <w:qFormat/>
    <w:rsid w:val="00DD60B3"/>
    <w:pPr>
      <w:spacing w:before="240" w:after="60"/>
      <w:outlineLvl w:val="6"/>
    </w:pPr>
    <w:rPr>
      <w:rFonts w:ascii="Calibri" w:eastAsia="DengXian" w:hAnsi="Calibri" w:cs="Calibri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DD60B3"/>
    <w:pPr>
      <w:spacing w:before="240" w:after="60"/>
      <w:outlineLvl w:val="7"/>
    </w:pPr>
    <w:rPr>
      <w:rFonts w:ascii="Calibri" w:eastAsia="DengXian" w:hAnsi="Calibri" w:cs="Calibri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75366"/>
    <w:rPr>
      <w:rFonts w:ascii="Cambria" w:hAnsi="Cambria" w:cs="Cambria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075366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075366"/>
    <w:rPr>
      <w:rFonts w:ascii="Cambria" w:hAnsi="Cambria" w:cs="Cambria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075366"/>
    <w:rPr>
      <w:rFonts w:ascii="Calibri" w:hAnsi="Calibri" w:cs="Calibr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075366"/>
    <w:rPr>
      <w:rFonts w:ascii="Calibri" w:hAnsi="Calibri" w:cs="Calibr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75366"/>
    <w:rPr>
      <w:rFonts w:ascii="Calibri" w:hAnsi="Calibri" w:cs="Calibri"/>
      <w:b/>
      <w:bCs/>
      <w:color w:val="000000"/>
      <w:lang w:eastAsia="zh-CN"/>
    </w:rPr>
  </w:style>
  <w:style w:type="character" w:customStyle="1" w:styleId="70">
    <w:name w:val="Заголовок 7 Знак"/>
    <w:basedOn w:val="a2"/>
    <w:link w:val="7"/>
    <w:uiPriority w:val="99"/>
    <w:locked/>
    <w:rsid w:val="00DD60B3"/>
    <w:rPr>
      <w:rFonts w:ascii="Calibri" w:eastAsia="DengXian" w:hAnsi="Calibri" w:cs="Calibri"/>
      <w:color w:val="000000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locked/>
    <w:rsid w:val="00DD60B3"/>
    <w:rPr>
      <w:rFonts w:ascii="Calibri" w:eastAsia="DengXian" w:hAnsi="Calibri" w:cs="Calibri"/>
      <w:i/>
      <w:iCs/>
      <w:color w:val="000000"/>
      <w:sz w:val="24"/>
      <w:szCs w:val="24"/>
    </w:rPr>
  </w:style>
  <w:style w:type="table" w:customStyle="1" w:styleId="TableNormal1">
    <w:name w:val="Table Normal1"/>
    <w:uiPriority w:val="99"/>
    <w:rsid w:val="000E0F5C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link w:val="a6"/>
    <w:uiPriority w:val="99"/>
    <w:qFormat/>
    <w:rsid w:val="000E0F5C"/>
    <w:pPr>
      <w:keepNext/>
      <w:keepLines/>
      <w:spacing w:after="60"/>
    </w:pPr>
    <w:rPr>
      <w:sz w:val="52"/>
      <w:szCs w:val="52"/>
    </w:rPr>
  </w:style>
  <w:style w:type="character" w:customStyle="1" w:styleId="a6">
    <w:name w:val="Заголовок Знак"/>
    <w:basedOn w:val="a2"/>
    <w:link w:val="a5"/>
    <w:uiPriority w:val="99"/>
    <w:locked/>
    <w:rsid w:val="00075366"/>
    <w:rPr>
      <w:rFonts w:ascii="Cambria" w:hAnsi="Cambria" w:cs="Cambria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1"/>
    <w:next w:val="a1"/>
    <w:link w:val="a8"/>
    <w:uiPriority w:val="99"/>
    <w:qFormat/>
    <w:rsid w:val="000E0F5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2"/>
    <w:link w:val="a7"/>
    <w:uiPriority w:val="99"/>
    <w:locked/>
    <w:rsid w:val="00075366"/>
    <w:rPr>
      <w:rFonts w:ascii="Cambria" w:hAnsi="Cambria" w:cs="Cambria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00">
    <w:name w:val="Стиль10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9">
    <w:name w:val="Стиль9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81">
    <w:name w:val="Стиль8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71">
    <w:name w:val="Стиль7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61">
    <w:name w:val="Стиль6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51">
    <w:name w:val="Стиль5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41">
    <w:name w:val="Стиль4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31">
    <w:name w:val="Стиль3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21">
    <w:name w:val="Стиль2"/>
    <w:basedOn w:val="TableNormal1"/>
    <w:uiPriority w:val="99"/>
    <w:rsid w:val="000E0F5C"/>
    <w:tblPr>
      <w:tblStyleRowBandSize w:val="1"/>
      <w:tblStyleColBandSize w:val="1"/>
    </w:tblPr>
  </w:style>
  <w:style w:type="table" w:customStyle="1" w:styleId="11">
    <w:name w:val="Стиль1"/>
    <w:basedOn w:val="TableNormal1"/>
    <w:uiPriority w:val="99"/>
    <w:rsid w:val="000E0F5C"/>
    <w:tblPr>
      <w:tblStyleRowBandSize w:val="1"/>
      <w:tblStyleColBandSize w:val="1"/>
    </w:tblPr>
  </w:style>
  <w:style w:type="paragraph" w:styleId="aa">
    <w:name w:val="annotation text"/>
    <w:basedOn w:val="a1"/>
    <w:link w:val="ab"/>
    <w:uiPriority w:val="99"/>
    <w:semiHidden/>
    <w:rsid w:val="000E0F5C"/>
    <w:pPr>
      <w:spacing w:line="240" w:lineRule="auto"/>
    </w:pPr>
    <w:rPr>
      <w:color w:val="auto"/>
      <w:sz w:val="24"/>
      <w:szCs w:val="24"/>
      <w:lang w:eastAsia="ru-RU"/>
    </w:rPr>
  </w:style>
  <w:style w:type="character" w:customStyle="1" w:styleId="ab">
    <w:name w:val="Текст примечания Знак"/>
    <w:basedOn w:val="a2"/>
    <w:link w:val="aa"/>
    <w:uiPriority w:val="99"/>
    <w:semiHidden/>
    <w:locked/>
    <w:rsid w:val="000E0F5C"/>
    <w:rPr>
      <w:sz w:val="24"/>
      <w:szCs w:val="24"/>
    </w:rPr>
  </w:style>
  <w:style w:type="character" w:styleId="ac">
    <w:name w:val="annotation reference"/>
    <w:basedOn w:val="a2"/>
    <w:uiPriority w:val="99"/>
    <w:semiHidden/>
    <w:rsid w:val="000E0F5C"/>
    <w:rPr>
      <w:sz w:val="18"/>
      <w:szCs w:val="18"/>
    </w:rPr>
  </w:style>
  <w:style w:type="paragraph" w:styleId="ad">
    <w:name w:val="Balloon Text"/>
    <w:basedOn w:val="a1"/>
    <w:link w:val="ae"/>
    <w:uiPriority w:val="99"/>
    <w:semiHidden/>
    <w:rsid w:val="00085C9F"/>
    <w:pPr>
      <w:spacing w:line="240" w:lineRule="auto"/>
    </w:pPr>
    <w:rPr>
      <w:color w:val="auto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locked/>
    <w:rsid w:val="00085C9F"/>
    <w:rPr>
      <w:rFonts w:ascii="Times New Roman" w:hAnsi="Times New Roman" w:cs="Times New Roman"/>
      <w:sz w:val="18"/>
      <w:szCs w:val="18"/>
    </w:rPr>
  </w:style>
  <w:style w:type="paragraph" w:styleId="af">
    <w:name w:val="Plain Text"/>
    <w:basedOn w:val="a1"/>
    <w:link w:val="af0"/>
    <w:uiPriority w:val="99"/>
    <w:rsid w:val="00B72291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f0">
    <w:name w:val="Текст Знак"/>
    <w:basedOn w:val="a2"/>
    <w:link w:val="af"/>
    <w:uiPriority w:val="99"/>
    <w:locked/>
    <w:rsid w:val="00B72291"/>
    <w:rPr>
      <w:rFonts w:ascii="Courier New" w:hAnsi="Courier New" w:cs="Courier New"/>
      <w:lang w:eastAsia="ru-RU"/>
    </w:rPr>
  </w:style>
  <w:style w:type="paragraph" w:styleId="12">
    <w:name w:val="toc 1"/>
    <w:basedOn w:val="a1"/>
    <w:next w:val="a1"/>
    <w:autoRedefine/>
    <w:uiPriority w:val="39"/>
    <w:rsid w:val="00D2710F"/>
    <w:pPr>
      <w:tabs>
        <w:tab w:val="right" w:leader="dot" w:pos="9968"/>
      </w:tabs>
      <w:spacing w:before="120"/>
      <w:jc w:val="both"/>
    </w:pPr>
    <w:rPr>
      <w:b/>
      <w:bCs/>
      <w:noProof/>
      <w:color w:val="auto"/>
      <w:sz w:val="24"/>
      <w:szCs w:val="24"/>
    </w:rPr>
  </w:style>
  <w:style w:type="paragraph" w:styleId="22">
    <w:name w:val="toc 2"/>
    <w:basedOn w:val="a1"/>
    <w:next w:val="a1"/>
    <w:autoRedefine/>
    <w:uiPriority w:val="39"/>
    <w:rsid w:val="00DD60B3"/>
    <w:pPr>
      <w:ind w:left="220"/>
    </w:pPr>
    <w:rPr>
      <w:rFonts w:ascii="Calibri" w:hAnsi="Calibri" w:cs="Calibri"/>
      <w:b/>
      <w:bCs/>
    </w:rPr>
  </w:style>
  <w:style w:type="paragraph" w:styleId="32">
    <w:name w:val="toc 3"/>
    <w:basedOn w:val="a1"/>
    <w:next w:val="a1"/>
    <w:autoRedefine/>
    <w:uiPriority w:val="39"/>
    <w:rsid w:val="00DD60B3"/>
    <w:pPr>
      <w:ind w:left="440"/>
    </w:pPr>
    <w:rPr>
      <w:rFonts w:ascii="Calibri" w:hAnsi="Calibri" w:cs="Calibri"/>
    </w:rPr>
  </w:style>
  <w:style w:type="paragraph" w:styleId="42">
    <w:name w:val="toc 4"/>
    <w:basedOn w:val="a1"/>
    <w:next w:val="a1"/>
    <w:autoRedefine/>
    <w:uiPriority w:val="99"/>
    <w:semiHidden/>
    <w:rsid w:val="00DD60B3"/>
    <w:pPr>
      <w:ind w:left="660"/>
    </w:pPr>
    <w:rPr>
      <w:rFonts w:ascii="Calibri" w:hAnsi="Calibri" w:cs="Calibri"/>
      <w:sz w:val="20"/>
      <w:szCs w:val="20"/>
    </w:rPr>
  </w:style>
  <w:style w:type="paragraph" w:styleId="52">
    <w:name w:val="toc 5"/>
    <w:basedOn w:val="a1"/>
    <w:next w:val="a1"/>
    <w:autoRedefine/>
    <w:uiPriority w:val="99"/>
    <w:semiHidden/>
    <w:rsid w:val="00DD60B3"/>
    <w:pPr>
      <w:ind w:left="880"/>
    </w:pPr>
    <w:rPr>
      <w:rFonts w:ascii="Calibri" w:hAnsi="Calibri" w:cs="Calibri"/>
      <w:sz w:val="20"/>
      <w:szCs w:val="20"/>
    </w:rPr>
  </w:style>
  <w:style w:type="paragraph" w:styleId="62">
    <w:name w:val="toc 6"/>
    <w:basedOn w:val="a1"/>
    <w:next w:val="a1"/>
    <w:autoRedefine/>
    <w:uiPriority w:val="99"/>
    <w:semiHidden/>
    <w:rsid w:val="00DD60B3"/>
    <w:pPr>
      <w:ind w:left="1100"/>
    </w:pPr>
    <w:rPr>
      <w:rFonts w:ascii="Calibri" w:hAnsi="Calibri" w:cs="Calibri"/>
      <w:sz w:val="20"/>
      <w:szCs w:val="20"/>
    </w:rPr>
  </w:style>
  <w:style w:type="paragraph" w:styleId="72">
    <w:name w:val="toc 7"/>
    <w:basedOn w:val="a1"/>
    <w:next w:val="a1"/>
    <w:autoRedefine/>
    <w:uiPriority w:val="99"/>
    <w:semiHidden/>
    <w:rsid w:val="00DD60B3"/>
    <w:pPr>
      <w:ind w:left="1320"/>
    </w:pPr>
    <w:rPr>
      <w:rFonts w:ascii="Calibri" w:hAnsi="Calibri" w:cs="Calibri"/>
      <w:sz w:val="20"/>
      <w:szCs w:val="20"/>
    </w:rPr>
  </w:style>
  <w:style w:type="paragraph" w:styleId="82">
    <w:name w:val="toc 8"/>
    <w:basedOn w:val="a1"/>
    <w:next w:val="a1"/>
    <w:autoRedefine/>
    <w:uiPriority w:val="99"/>
    <w:semiHidden/>
    <w:rsid w:val="00DD60B3"/>
    <w:pPr>
      <w:ind w:left="1540"/>
    </w:pPr>
    <w:rPr>
      <w:rFonts w:ascii="Calibri" w:hAnsi="Calibri" w:cs="Calibri"/>
      <w:sz w:val="20"/>
      <w:szCs w:val="20"/>
    </w:rPr>
  </w:style>
  <w:style w:type="paragraph" w:styleId="90">
    <w:name w:val="toc 9"/>
    <w:basedOn w:val="a1"/>
    <w:next w:val="a1"/>
    <w:autoRedefine/>
    <w:uiPriority w:val="99"/>
    <w:semiHidden/>
    <w:rsid w:val="00DD60B3"/>
    <w:pPr>
      <w:ind w:left="1760"/>
    </w:pPr>
    <w:rPr>
      <w:rFonts w:ascii="Calibri" w:hAnsi="Calibri" w:cs="Calibri"/>
      <w:sz w:val="20"/>
      <w:szCs w:val="20"/>
    </w:rPr>
  </w:style>
  <w:style w:type="paragraph" w:styleId="af1">
    <w:name w:val="header"/>
    <w:basedOn w:val="a1"/>
    <w:link w:val="af2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2">
    <w:name w:val="Верхний колонтитул Знак"/>
    <w:basedOn w:val="a2"/>
    <w:link w:val="af1"/>
    <w:uiPriority w:val="99"/>
    <w:locked/>
    <w:rsid w:val="00B86C93"/>
    <w:rPr>
      <w:color w:val="000000"/>
      <w:sz w:val="22"/>
      <w:szCs w:val="22"/>
    </w:rPr>
  </w:style>
  <w:style w:type="paragraph" w:styleId="af3">
    <w:name w:val="footer"/>
    <w:basedOn w:val="a1"/>
    <w:link w:val="af4"/>
    <w:uiPriority w:val="99"/>
    <w:rsid w:val="00B86C93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2"/>
    <w:link w:val="af3"/>
    <w:uiPriority w:val="99"/>
    <w:locked/>
    <w:rsid w:val="00B86C93"/>
    <w:rPr>
      <w:color w:val="000000"/>
      <w:sz w:val="22"/>
      <w:szCs w:val="22"/>
    </w:rPr>
  </w:style>
  <w:style w:type="paragraph" w:styleId="af5">
    <w:name w:val="annotation subject"/>
    <w:basedOn w:val="aa"/>
    <w:next w:val="aa"/>
    <w:link w:val="af6"/>
    <w:uiPriority w:val="99"/>
    <w:semiHidden/>
    <w:rsid w:val="006B4F24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b"/>
    <w:link w:val="af5"/>
    <w:uiPriority w:val="99"/>
    <w:semiHidden/>
    <w:locked/>
    <w:rsid w:val="006B4F24"/>
    <w:rPr>
      <w:b/>
      <w:bCs/>
      <w:color w:val="000000"/>
      <w:sz w:val="24"/>
      <w:szCs w:val="24"/>
      <w:lang w:eastAsia="zh-CN"/>
    </w:rPr>
  </w:style>
  <w:style w:type="character" w:styleId="af7">
    <w:name w:val="page number"/>
    <w:basedOn w:val="a2"/>
    <w:uiPriority w:val="99"/>
    <w:semiHidden/>
    <w:rsid w:val="0019541E"/>
  </w:style>
  <w:style w:type="paragraph" w:styleId="af8">
    <w:name w:val="Document Map"/>
    <w:basedOn w:val="a1"/>
    <w:link w:val="af9"/>
    <w:uiPriority w:val="99"/>
    <w:semiHidden/>
    <w:rsid w:val="009C0478"/>
    <w:rPr>
      <w:sz w:val="24"/>
      <w:szCs w:val="24"/>
      <w:lang w:eastAsia="ru-RU"/>
    </w:rPr>
  </w:style>
  <w:style w:type="character" w:customStyle="1" w:styleId="af9">
    <w:name w:val="Схема документа Знак"/>
    <w:basedOn w:val="a2"/>
    <w:link w:val="af8"/>
    <w:uiPriority w:val="99"/>
    <w:semiHidden/>
    <w:locked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1"/>
    <w:link w:val="afb"/>
    <w:uiPriority w:val="99"/>
    <w:qFormat/>
    <w:rsid w:val="00596C70"/>
    <w:pPr>
      <w:ind w:left="720"/>
    </w:pPr>
  </w:style>
  <w:style w:type="paragraph" w:styleId="afc">
    <w:name w:val="Normal (Web)"/>
    <w:basedOn w:val="a1"/>
    <w:uiPriority w:val="99"/>
    <w:rsid w:val="003A4E8A"/>
    <w:pPr>
      <w:spacing w:before="120"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d">
    <w:name w:val="footnote text"/>
    <w:basedOn w:val="a1"/>
    <w:link w:val="afe"/>
    <w:uiPriority w:val="99"/>
    <w:semiHidden/>
    <w:rsid w:val="0085558D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85558D"/>
    <w:rPr>
      <w:rFonts w:ascii="Times New Roman" w:hAnsi="Times New Roman" w:cs="Times New Roman"/>
    </w:rPr>
  </w:style>
  <w:style w:type="character" w:styleId="aff">
    <w:name w:val="footnote reference"/>
    <w:basedOn w:val="a2"/>
    <w:uiPriority w:val="99"/>
    <w:semiHidden/>
    <w:rsid w:val="0085558D"/>
    <w:rPr>
      <w:vertAlign w:val="superscript"/>
    </w:rPr>
  </w:style>
  <w:style w:type="paragraph" w:customStyle="1" w:styleId="a0">
    <w:name w:val="Многоуровн_нум_список"/>
    <w:basedOn w:val="a1"/>
    <w:link w:val="aff0"/>
    <w:uiPriority w:val="99"/>
    <w:rsid w:val="0085558D"/>
    <w:pPr>
      <w:numPr>
        <w:ilvl w:val="1"/>
        <w:numId w:val="13"/>
      </w:numPr>
      <w:spacing w:before="40" w:line="240" w:lineRule="auto"/>
    </w:pPr>
    <w:rPr>
      <w:rFonts w:ascii="Century Gothic" w:hAnsi="Century Gothic" w:cs="Century Gothic"/>
      <w:noProof/>
      <w:color w:val="auto"/>
      <w:sz w:val="24"/>
      <w:szCs w:val="24"/>
      <w:lang w:eastAsia="en-US"/>
    </w:rPr>
  </w:style>
  <w:style w:type="character" w:customStyle="1" w:styleId="aff0">
    <w:name w:val="Многоуровн_нум_список Знак"/>
    <w:link w:val="a0"/>
    <w:uiPriority w:val="99"/>
    <w:locked/>
    <w:rsid w:val="0085558D"/>
    <w:rPr>
      <w:rFonts w:ascii="Century Gothic" w:hAnsi="Century Gothic" w:cs="Century Gothic"/>
      <w:noProof/>
      <w:sz w:val="24"/>
      <w:szCs w:val="24"/>
      <w:lang w:val="ru-RU" w:eastAsia="en-US"/>
    </w:rPr>
  </w:style>
  <w:style w:type="character" w:customStyle="1" w:styleId="afb">
    <w:name w:val="Абзац списка Знак"/>
    <w:link w:val="afa"/>
    <w:uiPriority w:val="99"/>
    <w:locked/>
    <w:rsid w:val="0085558D"/>
    <w:rPr>
      <w:color w:val="000000"/>
      <w:sz w:val="22"/>
      <w:szCs w:val="22"/>
      <w:lang w:eastAsia="zh-CN"/>
    </w:rPr>
  </w:style>
  <w:style w:type="paragraph" w:customStyle="1" w:styleId="a">
    <w:name w:val="_нум_в табл."/>
    <w:basedOn w:val="a1"/>
    <w:link w:val="aff1"/>
    <w:uiPriority w:val="99"/>
    <w:rsid w:val="0085558D"/>
    <w:pPr>
      <w:numPr>
        <w:ilvl w:val="1"/>
        <w:numId w:val="14"/>
      </w:numPr>
      <w:spacing w:line="360" w:lineRule="auto"/>
      <w:jc w:val="both"/>
    </w:pPr>
    <w:rPr>
      <w:rFonts w:ascii="Century Gothic" w:hAnsi="Century Gothic" w:cs="Century Gothic"/>
      <w:color w:val="auto"/>
      <w:sz w:val="28"/>
      <w:szCs w:val="28"/>
    </w:rPr>
  </w:style>
  <w:style w:type="character" w:customStyle="1" w:styleId="aff1">
    <w:name w:val="_нум_в табл. Знак"/>
    <w:link w:val="a"/>
    <w:uiPriority w:val="99"/>
    <w:locked/>
    <w:rsid w:val="0085558D"/>
    <w:rPr>
      <w:rFonts w:ascii="Century Gothic" w:hAnsi="Century Gothic" w:cs="Century Gothic"/>
      <w:sz w:val="28"/>
      <w:szCs w:val="28"/>
      <w:lang w:val="ru-RU" w:eastAsia="zh-CN"/>
    </w:rPr>
  </w:style>
  <w:style w:type="paragraph" w:customStyle="1" w:styleId="ConsPlusNormal">
    <w:name w:val="ConsPlusNormal"/>
    <w:uiPriority w:val="99"/>
    <w:rsid w:val="00786A7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f2">
    <w:name w:val="Strong"/>
    <w:basedOn w:val="a2"/>
    <w:uiPriority w:val="99"/>
    <w:qFormat/>
    <w:rsid w:val="009C002B"/>
    <w:rPr>
      <w:b/>
      <w:bCs/>
    </w:rPr>
  </w:style>
  <w:style w:type="character" w:styleId="aff3">
    <w:name w:val="Hyperlink"/>
    <w:basedOn w:val="a2"/>
    <w:uiPriority w:val="99"/>
    <w:semiHidden/>
    <w:rsid w:val="00FE7FE1"/>
    <w:rPr>
      <w:color w:val="0000FF"/>
      <w:u w:val="single"/>
    </w:rPr>
  </w:style>
  <w:style w:type="character" w:customStyle="1" w:styleId="b-mail-button">
    <w:name w:val="b-mail-button"/>
    <w:basedOn w:val="a2"/>
    <w:uiPriority w:val="99"/>
    <w:rsid w:val="00FE7FE1"/>
  </w:style>
  <w:style w:type="character" w:customStyle="1" w:styleId="b-mail-buttontext">
    <w:name w:val="b-mail-button__text"/>
    <w:basedOn w:val="a2"/>
    <w:uiPriority w:val="99"/>
    <w:rsid w:val="00FE7FE1"/>
  </w:style>
  <w:style w:type="character" w:customStyle="1" w:styleId="b-promotext">
    <w:name w:val="b-promo__text"/>
    <w:basedOn w:val="a2"/>
    <w:uiPriority w:val="99"/>
    <w:rsid w:val="00FE7FE1"/>
  </w:style>
  <w:style w:type="character" w:customStyle="1" w:styleId="b-promoclose">
    <w:name w:val="b-promo__close"/>
    <w:basedOn w:val="a2"/>
    <w:uiPriority w:val="99"/>
    <w:rsid w:val="00FE7FE1"/>
  </w:style>
  <w:style w:type="paragraph" w:customStyle="1" w:styleId="p1">
    <w:name w:val="p1"/>
    <w:basedOn w:val="a1"/>
    <w:uiPriority w:val="99"/>
    <w:rsid w:val="00FE7FE1"/>
    <w:pPr>
      <w:spacing w:before="100" w:beforeAutospacing="1" w:after="100" w:afterAutospacing="1" w:line="240" w:lineRule="auto"/>
      <w:ind w:left="3060" w:right="-572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2">
    <w:name w:val="p2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4">
    <w:name w:val="p4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6">
    <w:name w:val="p6"/>
    <w:basedOn w:val="a1"/>
    <w:uiPriority w:val="99"/>
    <w:rsid w:val="00FE7FE1"/>
    <w:pPr>
      <w:spacing w:before="120" w:after="120" w:line="240" w:lineRule="auto"/>
      <w:ind w:firstLine="56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8">
    <w:name w:val="p8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9">
    <w:name w:val="p9"/>
    <w:basedOn w:val="a1"/>
    <w:uiPriority w:val="99"/>
    <w:rsid w:val="00FE7FE1"/>
    <w:pPr>
      <w:spacing w:before="120" w:after="120" w:line="240" w:lineRule="auto"/>
      <w:ind w:firstLine="566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0">
    <w:name w:val="p10"/>
    <w:basedOn w:val="a1"/>
    <w:uiPriority w:val="99"/>
    <w:rsid w:val="00FE7FE1"/>
    <w:pPr>
      <w:spacing w:before="120" w:after="120" w:line="240" w:lineRule="auto"/>
      <w:ind w:firstLine="566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FE7FE1"/>
    <w:pPr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2">
    <w:name w:val="p12"/>
    <w:basedOn w:val="a1"/>
    <w:uiPriority w:val="99"/>
    <w:rsid w:val="00FE7FE1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3">
    <w:name w:val="p13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FE7FE1"/>
    <w:pPr>
      <w:spacing w:before="100" w:beforeAutospacing="1" w:after="100" w:afterAutospacing="1" w:line="240" w:lineRule="auto"/>
      <w:ind w:left="-108" w:hanging="29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5">
    <w:name w:val="p15"/>
    <w:basedOn w:val="a1"/>
    <w:uiPriority w:val="99"/>
    <w:rsid w:val="00FE7FE1"/>
    <w:pPr>
      <w:spacing w:before="100" w:beforeAutospacing="1" w:after="100" w:afterAutospacing="1" w:line="240" w:lineRule="auto"/>
      <w:ind w:left="112" w:right="112" w:hanging="35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6">
    <w:name w:val="p16"/>
    <w:basedOn w:val="a1"/>
    <w:uiPriority w:val="99"/>
    <w:rsid w:val="00FE7FE1"/>
    <w:pPr>
      <w:spacing w:before="100" w:beforeAutospacing="1" w:after="100" w:afterAutospacing="1" w:line="240" w:lineRule="auto"/>
      <w:ind w:left="-48" w:hanging="3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FE7FE1"/>
    <w:pPr>
      <w:spacing w:before="100" w:beforeAutospacing="1" w:after="100" w:afterAutospacing="1" w:line="240" w:lineRule="auto"/>
      <w:ind w:left="350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8">
    <w:name w:val="p18"/>
    <w:basedOn w:val="a1"/>
    <w:uiPriority w:val="99"/>
    <w:rsid w:val="00FE7FE1"/>
    <w:pPr>
      <w:spacing w:before="100" w:beforeAutospacing="1" w:after="100" w:afterAutospacing="1" w:line="240" w:lineRule="auto"/>
      <w:ind w:left="34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19">
    <w:name w:val="p1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0">
    <w:name w:val="p2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1">
    <w:name w:val="p21"/>
    <w:basedOn w:val="a1"/>
    <w:uiPriority w:val="99"/>
    <w:rsid w:val="00FE7FE1"/>
    <w:pPr>
      <w:spacing w:before="100" w:beforeAutospacing="1" w:after="100" w:afterAutospacing="1" w:line="240" w:lineRule="auto"/>
      <w:ind w:firstLine="425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3">
    <w:name w:val="p23"/>
    <w:basedOn w:val="a1"/>
    <w:uiPriority w:val="99"/>
    <w:rsid w:val="00FE7FE1"/>
    <w:pPr>
      <w:spacing w:before="100" w:beforeAutospacing="1" w:after="100" w:afterAutospacing="1" w:line="240" w:lineRule="auto"/>
      <w:ind w:left="24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4">
    <w:name w:val="p24"/>
    <w:basedOn w:val="a1"/>
    <w:uiPriority w:val="99"/>
    <w:rsid w:val="00FE7FE1"/>
    <w:pPr>
      <w:spacing w:before="100" w:beforeAutospacing="1" w:after="100" w:afterAutospacing="1" w:line="240" w:lineRule="auto"/>
      <w:ind w:left="141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5">
    <w:name w:val="p25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6">
    <w:name w:val="p26"/>
    <w:basedOn w:val="a1"/>
    <w:uiPriority w:val="99"/>
    <w:rsid w:val="00FE7FE1"/>
    <w:pPr>
      <w:spacing w:before="100" w:beforeAutospacing="1" w:after="100" w:afterAutospacing="1" w:line="240" w:lineRule="auto"/>
      <w:ind w:left="697" w:hanging="356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8">
    <w:name w:val="p28"/>
    <w:basedOn w:val="a1"/>
    <w:uiPriority w:val="99"/>
    <w:rsid w:val="00FE7FE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paragraph" w:customStyle="1" w:styleId="p29">
    <w:name w:val="p29"/>
    <w:basedOn w:val="a1"/>
    <w:uiPriority w:val="99"/>
    <w:rsid w:val="00FE7F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0">
    <w:name w:val="p30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p31">
    <w:name w:val="p31"/>
    <w:basedOn w:val="a1"/>
    <w:uiPriority w:val="99"/>
    <w:rsid w:val="00FE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character" w:customStyle="1" w:styleId="s11">
    <w:name w:val="s11"/>
    <w:basedOn w:val="a2"/>
    <w:uiPriority w:val="99"/>
    <w:rsid w:val="00FE7FE1"/>
    <w:rPr>
      <w:b/>
      <w:bCs/>
    </w:rPr>
  </w:style>
  <w:style w:type="character" w:customStyle="1" w:styleId="s21">
    <w:name w:val="s21"/>
    <w:basedOn w:val="a2"/>
    <w:uiPriority w:val="99"/>
    <w:rsid w:val="00FE7FE1"/>
    <w:rPr>
      <w:i/>
      <w:iCs/>
    </w:rPr>
  </w:style>
  <w:style w:type="character" w:customStyle="1" w:styleId="s31">
    <w:name w:val="s31"/>
    <w:basedOn w:val="a2"/>
    <w:uiPriority w:val="99"/>
    <w:rsid w:val="00FE7FE1"/>
    <w:rPr>
      <w:b/>
      <w:bCs/>
      <w:i/>
      <w:iCs/>
    </w:rPr>
  </w:style>
  <w:style w:type="paragraph" w:styleId="z-">
    <w:name w:val="HTML Top of Form"/>
    <w:basedOn w:val="a1"/>
    <w:next w:val="a1"/>
    <w:link w:val="z-0"/>
    <w:hidden/>
    <w:uiPriority w:val="99"/>
    <w:semiHidden/>
    <w:rsid w:val="00FE7FE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locked/>
    <w:rsid w:val="00FE7FE1"/>
    <w:rPr>
      <w:rFonts w:eastAsia="Times New Roman"/>
      <w:vanish/>
      <w:sz w:val="16"/>
      <w:szCs w:val="16"/>
    </w:rPr>
  </w:style>
  <w:style w:type="character" w:customStyle="1" w:styleId="b-pseudo-link">
    <w:name w:val="b-pseudo-link"/>
    <w:basedOn w:val="a2"/>
    <w:uiPriority w:val="99"/>
    <w:rsid w:val="00FE7FE1"/>
  </w:style>
  <w:style w:type="paragraph" w:styleId="z-1">
    <w:name w:val="HTML Bottom of Form"/>
    <w:basedOn w:val="a1"/>
    <w:next w:val="a1"/>
    <w:link w:val="z-2"/>
    <w:hidden/>
    <w:uiPriority w:val="99"/>
    <w:semiHidden/>
    <w:rsid w:val="00FE7FE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locked/>
    <w:rsid w:val="00FE7FE1"/>
    <w:rPr>
      <w:rFonts w:eastAsia="Times New Roman"/>
      <w:vanish/>
      <w:sz w:val="16"/>
      <w:szCs w:val="16"/>
    </w:rPr>
  </w:style>
  <w:style w:type="paragraph" w:styleId="aff4">
    <w:name w:val="No Spacing"/>
    <w:basedOn w:val="a1"/>
    <w:uiPriority w:val="99"/>
    <w:qFormat/>
    <w:rsid w:val="00FE7FE1"/>
    <w:pPr>
      <w:spacing w:line="240" w:lineRule="auto"/>
      <w:ind w:left="697" w:hanging="357"/>
      <w:jc w:val="both"/>
    </w:pPr>
    <w:rPr>
      <w:color w:val="auto"/>
      <w:sz w:val="28"/>
      <w:szCs w:val="28"/>
      <w:lang w:eastAsia="ru-RU"/>
    </w:rPr>
  </w:style>
  <w:style w:type="paragraph" w:styleId="aff5">
    <w:name w:val="Body Text Indent"/>
    <w:basedOn w:val="a1"/>
    <w:link w:val="aff6"/>
    <w:uiPriority w:val="99"/>
    <w:rsid w:val="00FE7FE1"/>
    <w:pPr>
      <w:spacing w:after="120"/>
      <w:ind w:left="283"/>
    </w:pPr>
    <w:rPr>
      <w:rFonts w:ascii="Calibri" w:eastAsia="Times New Roman" w:hAnsi="Calibri" w:cs="Calibri"/>
      <w:color w:val="auto"/>
      <w:lang w:eastAsia="ru-RU"/>
    </w:rPr>
  </w:style>
  <w:style w:type="character" w:customStyle="1" w:styleId="aff6">
    <w:name w:val="Основной текст с отступом Знак"/>
    <w:basedOn w:val="a2"/>
    <w:link w:val="aff5"/>
    <w:uiPriority w:val="99"/>
    <w:locked/>
    <w:rsid w:val="00FE7FE1"/>
    <w:rPr>
      <w:rFonts w:ascii="Calibri" w:hAnsi="Calibri" w:cs="Calibri"/>
      <w:sz w:val="22"/>
      <w:szCs w:val="22"/>
    </w:rPr>
  </w:style>
  <w:style w:type="table" w:styleId="aff7">
    <w:name w:val="Table Grid"/>
    <w:basedOn w:val="a3"/>
    <w:uiPriority w:val="99"/>
    <w:rsid w:val="00FE7FE1"/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2">
    <w:name w:val="Font Style12"/>
    <w:basedOn w:val="a2"/>
    <w:uiPriority w:val="99"/>
    <w:rsid w:val="00FE7FE1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1"/>
    <w:uiPriority w:val="99"/>
    <w:rsid w:val="00FE7FE1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  <w:lang w:eastAsia="ru-RU"/>
    </w:rPr>
  </w:style>
  <w:style w:type="character" w:customStyle="1" w:styleId="FontStyle14">
    <w:name w:val="Font Style14"/>
    <w:basedOn w:val="a2"/>
    <w:uiPriority w:val="99"/>
    <w:rsid w:val="00FE7FE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843C6E078C377D87351750913CC2D5173FCD4273BE0A0D2lDf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B818-B5B9-41A1-9DE1-9F40CBD1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70</Pages>
  <Words>10986</Words>
  <Characters>90952</Characters>
  <Application>Microsoft Office Word</Application>
  <DocSecurity>0</DocSecurity>
  <Lines>757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Мешалов</dc:creator>
  <cp:lastModifiedBy>Конченко Лариса Александровна</cp:lastModifiedBy>
  <cp:revision>6</cp:revision>
  <cp:lastPrinted>2019-02-08T09:43:00Z</cp:lastPrinted>
  <dcterms:created xsi:type="dcterms:W3CDTF">2020-02-10T07:05:00Z</dcterms:created>
  <dcterms:modified xsi:type="dcterms:W3CDTF">2020-02-14T08:28:00Z</dcterms:modified>
</cp:coreProperties>
</file>