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092594" w:rsidRDefault="0055041D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E342D9"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Pr="00022EA1">
              <w:rPr>
                <w:rFonts w:cs="Times New Roman"/>
                <w:b/>
                <w:lang w:eastAsia="en-US"/>
              </w:rPr>
              <w:t xml:space="preserve">» </w:t>
            </w:r>
          </w:p>
          <w:p w:rsidR="0055041D" w:rsidRDefault="00092594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4C2E64" w:rsidRPr="004C2E64" w:rsidRDefault="004C2E64" w:rsidP="004C2E64">
            <w:pPr>
              <w:rPr>
                <w:rFonts w:cs="Times New Roman"/>
                <w:b/>
                <w:lang w:val="en-US" w:eastAsia="en-US"/>
              </w:rPr>
            </w:pPr>
            <w:r>
              <w:rPr>
                <w:rFonts w:cs="Times New Roman"/>
                <w:b/>
                <w:lang w:val="en-US" w:eastAsia="en-US"/>
              </w:rPr>
              <w:t>______________________________________________________________________________</w:t>
            </w:r>
          </w:p>
        </w:tc>
      </w:tr>
    </w:tbl>
    <w:p w:rsidR="0055041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C2E64" w:rsidRPr="0064119D" w:rsidRDefault="004C2E64" w:rsidP="004C2E64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решением общего С</w:t>
      </w:r>
      <w:r w:rsidR="00807701" w:rsidRPr="00807701">
        <w:rPr>
          <w:rFonts w:eastAsia="Calibri" w:cs="Times New Roman"/>
          <w:color w:val="auto"/>
          <w:sz w:val="28"/>
          <w:szCs w:val="28"/>
        </w:rPr>
        <w:t xml:space="preserve">обрания членов </w:t>
      </w:r>
    </w:p>
    <w:p w:rsidR="00807701" w:rsidRPr="00807701" w:rsidRDefault="00337E4F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СРО НП </w:t>
      </w:r>
      <w:r w:rsidR="00807701" w:rsidRPr="00807701">
        <w:rPr>
          <w:rFonts w:eastAsia="Calibri" w:cs="Times New Roman"/>
          <w:color w:val="auto"/>
          <w:sz w:val="28"/>
          <w:szCs w:val="28"/>
        </w:rPr>
        <w:t>«СОЮЗАТОМПРОЕКТ»</w:t>
      </w:r>
    </w:p>
    <w:p w:rsidR="00807701" w:rsidRPr="00807701" w:rsidRDefault="00807701" w:rsidP="0080770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Протокол № 12 от 10 февраля 2017 года</w:t>
      </w:r>
    </w:p>
    <w:p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УТВЕРЖДЕН</w:t>
      </w:r>
    </w:p>
    <w:p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</w:t>
      </w:r>
      <w:r w:rsidRPr="00807701">
        <w:rPr>
          <w:rFonts w:eastAsia="Calibri" w:cs="Times New Roman"/>
          <w:color w:val="auto"/>
          <w:sz w:val="28"/>
          <w:szCs w:val="28"/>
        </w:rPr>
        <w:t>решением Совета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807701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807701" w:rsidRPr="00807701" w:rsidRDefault="00807701" w:rsidP="00807701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                           </w:t>
      </w:r>
      <w:r w:rsidRPr="00807701">
        <w:rPr>
          <w:rFonts w:eastAsia="Calibri" w:cs="Times New Roman"/>
          <w:color w:val="auto"/>
          <w:sz w:val="28"/>
          <w:szCs w:val="28"/>
        </w:rPr>
        <w:t>Протокол №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807701">
        <w:rPr>
          <w:rFonts w:eastAsia="Calibri" w:cs="Times New Roman"/>
          <w:color w:val="auto"/>
          <w:sz w:val="28"/>
          <w:szCs w:val="28"/>
        </w:rPr>
        <w:t>31/12-2017от 15 декабря 2017 г.,</w:t>
      </w:r>
    </w:p>
    <w:p w:rsidR="00807701" w:rsidRPr="00807701" w:rsidRDefault="00807701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07701" w:rsidRPr="00807701" w:rsidRDefault="00807701" w:rsidP="0080770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807701" w:rsidRPr="00807701" w:rsidRDefault="00807701" w:rsidP="00807701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07701">
        <w:rPr>
          <w:rFonts w:eastAsia="Calibri" w:cs="Times New Roman"/>
          <w:color w:val="auto"/>
          <w:sz w:val="28"/>
          <w:szCs w:val="28"/>
        </w:rPr>
        <w:t>Протокол №17/04-2018 от 16 апреля 2018 г</w:t>
      </w:r>
      <w:r w:rsidR="00337E4F">
        <w:rPr>
          <w:rFonts w:eastAsia="Calibri" w:cs="Times New Roman"/>
          <w:color w:val="auto"/>
          <w:sz w:val="28"/>
          <w:szCs w:val="28"/>
        </w:rPr>
        <w:t>,</w:t>
      </w:r>
      <w:r w:rsidRPr="00807701"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</w:p>
    <w:p w:rsidR="004C2E64" w:rsidRPr="007F64CD" w:rsidRDefault="00937209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4C2E64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C2E64" w:rsidRPr="007F64CD" w:rsidRDefault="004C2E64" w:rsidP="004C2E6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4C2E64" w:rsidRDefault="004C2E64" w:rsidP="004C2E6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807701">
        <w:rPr>
          <w:rFonts w:eastAsia="Calibri" w:cs="Times New Roman"/>
          <w:color w:val="auto"/>
          <w:sz w:val="28"/>
          <w:szCs w:val="28"/>
        </w:rPr>
        <w:t xml:space="preserve"> __________</w:t>
      </w:r>
      <w:r w:rsidR="000E7D2F">
        <w:rPr>
          <w:rFonts w:eastAsia="Calibri" w:cs="Times New Roman"/>
          <w:color w:val="auto"/>
          <w:sz w:val="28"/>
          <w:szCs w:val="28"/>
        </w:rPr>
        <w:t xml:space="preserve"> </w:t>
      </w:r>
      <w:r>
        <w:rPr>
          <w:rFonts w:eastAsia="Calibri" w:cs="Times New Roman"/>
          <w:color w:val="auto"/>
          <w:sz w:val="28"/>
          <w:szCs w:val="28"/>
        </w:rPr>
        <w:t xml:space="preserve">от </w:t>
      </w:r>
      <w:r w:rsidRPr="00575E76">
        <w:rPr>
          <w:rFonts w:eastAsia="Calibri" w:cs="Times New Roman"/>
          <w:color w:val="auto"/>
          <w:sz w:val="28"/>
          <w:szCs w:val="28"/>
        </w:rPr>
        <w:t xml:space="preserve">12 </w:t>
      </w:r>
      <w:r>
        <w:rPr>
          <w:rFonts w:eastAsia="Calibri" w:cs="Times New Roman"/>
          <w:color w:val="auto"/>
          <w:sz w:val="28"/>
          <w:szCs w:val="28"/>
        </w:rPr>
        <w:t xml:space="preserve">февраля </w:t>
      </w:r>
      <w:r w:rsidRPr="006F4F90">
        <w:rPr>
          <w:rFonts w:eastAsia="Calibri" w:cs="Times New Roman"/>
          <w:color w:val="auto"/>
          <w:sz w:val="28"/>
          <w:szCs w:val="28"/>
        </w:rPr>
        <w:t>201</w:t>
      </w:r>
      <w:r w:rsidRPr="00575E76">
        <w:rPr>
          <w:rFonts w:eastAsia="Calibri" w:cs="Times New Roman"/>
          <w:color w:val="auto"/>
          <w:sz w:val="28"/>
          <w:szCs w:val="28"/>
        </w:rPr>
        <w:t>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4C2E64" w:rsidRPr="00020114" w:rsidRDefault="004C2E64" w:rsidP="004C2E64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          </w:t>
      </w:r>
    </w:p>
    <w:p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E63BA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АРХИТЕКТУРНО-СТРОИТЕЛЬНОГО </w:t>
      </w:r>
    </w:p>
    <w:p w:rsidR="00637643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ПРОЕКТИРОВАНИЯ 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BE11E9" w:rsidRDefault="00912A35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КС-П-001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337E4F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337E4F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926060" w:rsidRPr="00BE11E9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0" w:name="_Toc434482465"/>
      <w:bookmarkStart w:id="1" w:name="_Toc460838801"/>
    </w:p>
    <w:p w:rsidR="00337D05" w:rsidRPr="00BE11E9" w:rsidRDefault="00337D05" w:rsidP="00575E76">
      <w:pPr>
        <w:pStyle w:val="10"/>
        <w:numPr>
          <w:ilvl w:val="0"/>
          <w:numId w:val="8"/>
        </w:numPr>
        <w:spacing w:before="0" w:after="0"/>
        <w:ind w:left="0" w:firstLine="0"/>
        <w:rPr>
          <w:szCs w:val="28"/>
        </w:rPr>
      </w:pPr>
      <w:r w:rsidRPr="00BE11E9">
        <w:rPr>
          <w:szCs w:val="28"/>
        </w:rPr>
        <w:lastRenderedPageBreak/>
        <w:t>Общие положения</w:t>
      </w:r>
      <w:bookmarkEnd w:id="0"/>
      <w:bookmarkEnd w:id="1"/>
    </w:p>
    <w:p w:rsidR="00092A84" w:rsidRPr="00BE11E9" w:rsidRDefault="00092A84" w:rsidP="00092A84">
      <w:pPr>
        <w:rPr>
          <w:color w:val="auto"/>
        </w:rPr>
      </w:pPr>
      <w:r w:rsidRPr="00BE11E9">
        <w:rPr>
          <w:color w:val="auto"/>
        </w:rPr>
        <w:t xml:space="preserve">                   </w:t>
      </w:r>
    </w:p>
    <w:p w:rsidR="00926060" w:rsidRPr="009E25F8" w:rsidRDefault="00092A84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 главного инженера проекта по организации</w:t>
      </w:r>
      <w:r w:rsidR="00AA3DE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AA3DE0" w:rsidRPr="009E25F8">
        <w:rPr>
          <w:rFonts w:ascii="Times New Roman" w:hAnsi="Times New Roman" w:cs="Times New Roman"/>
          <w:color w:val="auto"/>
          <w:sz w:val="28"/>
          <w:szCs w:val="28"/>
        </w:rPr>
        <w:t>ГИП,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077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9E25F8" w:rsidRDefault="00440FBD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E25F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E25F8">
        <w:rPr>
          <w:rFonts w:ascii="Times New Roman" w:hAnsi="Times New Roman" w:cs="Times New Roman"/>
          <w:color w:val="auto"/>
          <w:sz w:val="28"/>
          <w:szCs w:val="28"/>
        </w:rPr>
        <w:t>необходимых ГИПу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19068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и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под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готовке проектной документации </w:t>
      </w:r>
      <w:r w:rsidR="00024C32" w:rsidRPr="009E25F8">
        <w:rPr>
          <w:rFonts w:ascii="Times New Roman" w:hAnsi="Times New Roman" w:cs="Times New Roman"/>
          <w:color w:val="auto"/>
          <w:sz w:val="28"/>
          <w:szCs w:val="28"/>
        </w:rPr>
        <w:t>для строительства, реконструкции, капитального ремон</w:t>
      </w:r>
      <w:r w:rsidR="00AA78AF" w:rsidRPr="009E25F8">
        <w:rPr>
          <w:rFonts w:ascii="Times New Roman" w:hAnsi="Times New Roman" w:cs="Times New Roman"/>
          <w:color w:val="auto"/>
          <w:sz w:val="28"/>
          <w:szCs w:val="28"/>
        </w:rPr>
        <w:t>та:</w:t>
      </w:r>
    </w:p>
    <w:p w:rsidR="00AA78AF" w:rsidRPr="009E25F8" w:rsidRDefault="00AA78AF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использования атомной энергии;</w:t>
      </w:r>
    </w:p>
    <w:p w:rsidR="00AA78AF" w:rsidRPr="009E25F8" w:rsidRDefault="00AA78AF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807701" w:rsidRDefault="00AA78AF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807701" w:rsidRDefault="00440FBD" w:rsidP="00337E4F">
      <w:pPr>
        <w:ind w:firstLine="709"/>
        <w:jc w:val="both"/>
        <w:rPr>
          <w:color w:val="auto"/>
          <w:sz w:val="28"/>
          <w:szCs w:val="28"/>
        </w:rPr>
      </w:pPr>
      <w:r w:rsidRPr="009E25F8">
        <w:rPr>
          <w:rFonts w:cs="Times New Roman"/>
          <w:color w:val="auto"/>
          <w:sz w:val="28"/>
          <w:szCs w:val="28"/>
        </w:rPr>
        <w:t>1.3</w:t>
      </w:r>
      <w:r w:rsidR="00337D05" w:rsidRPr="009E25F8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E25F8">
        <w:rPr>
          <w:rFonts w:cs="Times New Roman"/>
          <w:color w:val="auto"/>
          <w:sz w:val="28"/>
          <w:szCs w:val="28"/>
        </w:rPr>
        <w:t xml:space="preserve">может применяться членами саморегулируемой организации «СОЮЗАТОМПРОЕКТ» </w:t>
      </w:r>
      <w:r w:rsidR="00337D05" w:rsidRPr="009E25F8">
        <w:rPr>
          <w:rFonts w:cs="Times New Roman"/>
          <w:color w:val="auto"/>
          <w:sz w:val="28"/>
          <w:szCs w:val="28"/>
        </w:rPr>
        <w:t>для разработки должностных инструкций ГИПов с учетом специфики</w:t>
      </w:r>
      <w:r w:rsidR="0092444F" w:rsidRPr="009E25F8">
        <w:rPr>
          <w:rFonts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9E25F8">
        <w:rPr>
          <w:rFonts w:cs="Times New Roman"/>
          <w:color w:val="auto"/>
          <w:sz w:val="28"/>
          <w:szCs w:val="28"/>
        </w:rPr>
        <w:t xml:space="preserve"> </w:t>
      </w:r>
    </w:p>
    <w:p w:rsidR="00064EA3" w:rsidRPr="009E25F8" w:rsidRDefault="00807701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Если в проектной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требования настоящего стандарта  должны быть учтены при разработке данного  документа.</w:t>
      </w:r>
    </w:p>
    <w:p w:rsidR="00064EA3" w:rsidRPr="009E25F8" w:rsidRDefault="00064EA3" w:rsidP="00337E4F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проектных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E25F8" w:rsidRDefault="00926060" w:rsidP="00807701">
      <w:pPr>
        <w:pStyle w:val="aa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A50C19" w:rsidP="00701FD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E25F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1FD1" w:rsidRPr="009E25F8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</w:p>
    <w:p w:rsidR="00575E76" w:rsidRDefault="00575E76" w:rsidP="00701FD1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3C83" w:rsidRPr="009E25F8" w:rsidRDefault="00FE3C83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подготовительного процесса разработки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строительно-монтажных работ.</w:t>
      </w:r>
    </w:p>
    <w:p w:rsidR="00701FD1" w:rsidRPr="009E25F8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между работниками, осуществляющими разработку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="00241FCB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необходимой для выполнения согласований и экспертиз, строительно-монтажных работ и авторского надзора.</w:t>
      </w:r>
    </w:p>
    <w:p w:rsidR="00AB4DA0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3264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процесса разработки проектной документации. Получение технических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7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00D" w:rsidRPr="009E25F8">
        <w:rPr>
          <w:rFonts w:ascii="Times New Roman" w:hAnsi="Times New Roman" w:cs="Times New Roman"/>
          <w:color w:val="auto"/>
          <w:sz w:val="28"/>
          <w:szCs w:val="28"/>
        </w:rPr>
        <w:t>условий, разрешений и исходных данных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7C50" w:rsidRPr="009E25F8" w:rsidRDefault="00913FC8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2.4.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техники и технологии разработки проектной </w:t>
      </w:r>
    </w:p>
    <w:p w:rsidR="00323C78" w:rsidRPr="009E25F8" w:rsidRDefault="00022A07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окументации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3C78" w:rsidRPr="009E25F8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2.5.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рганизация системы контроля на всех стадиях проектирования</w:t>
      </w:r>
      <w:r w:rsidR="00022A07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23C78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4DA0" w:rsidRPr="009E25F8" w:rsidRDefault="004C2E64" w:rsidP="00337E4F">
      <w:pPr>
        <w:pStyle w:val="aa"/>
        <w:widowControl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2.6. О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формление, согласование и экспертиза проектной</w:t>
      </w:r>
      <w:r w:rsidR="00F57C50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7C50" w:rsidRPr="009E25F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913FC8" w:rsidRPr="009E2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0934" w:rsidRPr="004C2E64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F57C50" w:rsidRPr="004C2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дача проекта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заказчику.</w:t>
      </w:r>
    </w:p>
    <w:p w:rsidR="00BA0FE0" w:rsidRDefault="004C2E64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3FC8" w:rsidRPr="004C2E6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57C50" w:rsidRPr="004C2E64">
        <w:rPr>
          <w:rFonts w:ascii="Times New Roman" w:hAnsi="Times New Roman" w:cs="Times New Roman"/>
          <w:color w:val="auto"/>
          <w:sz w:val="28"/>
          <w:szCs w:val="28"/>
        </w:rPr>
        <w:t>рганизация процесса авторского надзора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4326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5E76" w:rsidRPr="004C2E64" w:rsidRDefault="00575E76" w:rsidP="00337E4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9E25F8" w:rsidRDefault="00483327" w:rsidP="00575E76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ГИПа</w:t>
      </w:r>
    </w:p>
    <w:p w:rsidR="001E0934" w:rsidRPr="009E25F8" w:rsidRDefault="001E0934" w:rsidP="001E093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4C2E64" w:rsidRDefault="00483327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.1.  ГИП должен знать:</w:t>
      </w:r>
    </w:p>
    <w:p w:rsidR="00D02911" w:rsidRPr="004C2E64" w:rsidRDefault="00146867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D02911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4C2E64" w:rsidRDefault="004C2E64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технических регламентов, документов по стандартизации (СП, ГОСТ, СНИП),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стандартов СРО НП «СОЮЗА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ТОМПРОЕКТ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E3411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«НОПРИЗ»,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словий и других</w:t>
      </w:r>
      <w:r w:rsidR="004E709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 разработке и оформлению проектной и другой технической документации. </w:t>
      </w:r>
    </w:p>
    <w:p w:rsid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Способы и методы планировани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>я организации проектных работ  (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сетевое, объектовое, календарное).</w:t>
      </w:r>
    </w:p>
    <w:p w:rsidR="00A32FB3" w:rsidRPr="004C2E64" w:rsidRDefault="00A32FB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.1.4.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Процесс проектирования,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строительства, реконструкции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, сноса (демонтажа) объекта капитального строительства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  Номенклатуру современных изделий, оборудования и материалов.</w:t>
      </w:r>
    </w:p>
    <w:p w:rsidR="00AF2C0F" w:rsidRPr="004C2E64" w:rsidRDefault="003E45F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Правила,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н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ормы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времени на разработку проектной и</w:t>
      </w:r>
      <w:r w:rsidR="00AF2C0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рабочей документации для объектов капитального строительства.</w:t>
      </w:r>
    </w:p>
    <w:p w:rsidR="00D22213" w:rsidRPr="004C2E64" w:rsidRDefault="003E45F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>коно</w:t>
      </w:r>
      <w:r w:rsidR="00064EA3" w:rsidRPr="004C2E64">
        <w:rPr>
          <w:rFonts w:ascii="Times New Roman" w:hAnsi="Times New Roman" w:cs="Times New Roman"/>
          <w:color w:val="auto"/>
          <w:sz w:val="28"/>
          <w:szCs w:val="28"/>
        </w:rPr>
        <w:t>мику</w:t>
      </w:r>
      <w:r w:rsidR="00D2221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работ, принципы ценообразования при проведении архитектурно-строительного проектирования. Сметные нормы и методики определения стоимости производства проектных работ.</w:t>
      </w:r>
      <w:r w:rsidR="0008787A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2213" w:rsidRPr="004C2E64" w:rsidRDefault="003E45F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0720C" w:rsidRPr="004C2E64">
        <w:rPr>
          <w:rFonts w:ascii="Times New Roman" w:hAnsi="Times New Roman" w:cs="Times New Roman"/>
          <w:color w:val="auto"/>
          <w:sz w:val="28"/>
          <w:szCs w:val="28"/>
        </w:rPr>
        <w:t>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технических регламентов) и патентоведения (доказательство авторских прав).</w:t>
      </w:r>
    </w:p>
    <w:p w:rsidR="0090720C" w:rsidRPr="004C2E64" w:rsidRDefault="003E45F3" w:rsidP="00337E4F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8</w:t>
      </w:r>
      <w:r w:rsidR="004C2E64">
        <w:rPr>
          <w:color w:val="auto"/>
          <w:sz w:val="28"/>
          <w:szCs w:val="28"/>
        </w:rPr>
        <w:t xml:space="preserve">. </w:t>
      </w:r>
      <w:r w:rsidR="0090720C" w:rsidRPr="004C2E64">
        <w:rPr>
          <w:color w:val="auto"/>
          <w:sz w:val="28"/>
          <w:szCs w:val="28"/>
        </w:rPr>
        <w:t>Порядок подготовки конкурсной документации для участия в торгах по размещению зака</w:t>
      </w:r>
      <w:r w:rsidR="00DA42EF" w:rsidRPr="004C2E64">
        <w:rPr>
          <w:color w:val="auto"/>
          <w:sz w:val="28"/>
          <w:szCs w:val="28"/>
        </w:rPr>
        <w:t>зов на выполнение проектных</w:t>
      </w:r>
      <w:r w:rsidR="0090720C" w:rsidRPr="004C2E64">
        <w:rPr>
          <w:color w:val="auto"/>
          <w:sz w:val="28"/>
          <w:szCs w:val="28"/>
        </w:rPr>
        <w:t xml:space="preserve"> работ.  </w:t>
      </w:r>
      <w:r w:rsidR="00337E4F">
        <w:rPr>
          <w:color w:val="auto"/>
          <w:sz w:val="28"/>
          <w:szCs w:val="28"/>
          <w:lang w:eastAsia="ru-RU"/>
        </w:rPr>
        <w:t xml:space="preserve">Порядок проведения конкурсных </w:t>
      </w:r>
      <w:r w:rsidR="0090720C" w:rsidRPr="004C2E64">
        <w:rPr>
          <w:color w:val="auto"/>
          <w:sz w:val="28"/>
          <w:szCs w:val="28"/>
          <w:lang w:eastAsia="ru-RU"/>
        </w:rPr>
        <w:t>процедур.</w:t>
      </w:r>
    </w:p>
    <w:p w:rsidR="00DA42EF" w:rsidRPr="004C2E64" w:rsidRDefault="00DA42EF" w:rsidP="00337E4F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4C2E64">
        <w:rPr>
          <w:color w:val="auto"/>
          <w:sz w:val="28"/>
          <w:szCs w:val="28"/>
        </w:rPr>
        <w:t>3.1.</w:t>
      </w:r>
      <w:r w:rsidR="005F5586" w:rsidRPr="004C2E64">
        <w:rPr>
          <w:color w:val="auto"/>
          <w:sz w:val="28"/>
          <w:szCs w:val="28"/>
        </w:rPr>
        <w:t>9</w:t>
      </w:r>
      <w:r w:rsidR="004C2E64">
        <w:rPr>
          <w:color w:val="auto"/>
          <w:sz w:val="28"/>
          <w:szCs w:val="28"/>
        </w:rPr>
        <w:t xml:space="preserve">. </w:t>
      </w:r>
      <w:r w:rsidRPr="004C2E64">
        <w:rPr>
          <w:color w:val="auto"/>
          <w:sz w:val="28"/>
          <w:szCs w:val="28"/>
        </w:rPr>
        <w:t>Порядок заключения и исполнения договоров и отчетности по архитектурно-строительному проектированию</w:t>
      </w:r>
      <w:r w:rsidR="005F5586" w:rsidRPr="004C2E64">
        <w:rPr>
          <w:color w:val="auto"/>
          <w:sz w:val="28"/>
          <w:szCs w:val="28"/>
        </w:rPr>
        <w:t>.</w:t>
      </w:r>
    </w:p>
    <w:p w:rsidR="003C6DFC" w:rsidRPr="004C2E64" w:rsidRDefault="00DA42E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Особенности проектирования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опасных, технически сложных и уни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кальных объектов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объектов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использования атомной энергии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4E74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6DFC" w:rsidRPr="004C2E64">
        <w:rPr>
          <w:rFonts w:ascii="Times New Roman" w:hAnsi="Times New Roman" w:cs="Times New Roman"/>
          <w:color w:val="auto"/>
          <w:sz w:val="28"/>
          <w:szCs w:val="28"/>
        </w:rPr>
        <w:t>Порядок и условия прохождения согласований и экспертиз для объекта капитального строительства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42EF" w:rsidRPr="004C2E64" w:rsidRDefault="00DA42E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архитектурно-стро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ительного проектирования.</w:t>
      </w:r>
    </w:p>
    <w:p w:rsidR="005F5586" w:rsidRPr="004C2E64" w:rsidRDefault="00DA42E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, технологии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E74" w:rsidRPr="004C2E64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и выполнения вычислительных работ</w:t>
      </w:r>
    </w:p>
    <w:p w:rsidR="00DA42EF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компьютерные программные средства.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114A1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Требования к с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остав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у, содержанию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и оформ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лению</w:t>
      </w:r>
      <w:r w:rsidR="009114A1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проектных работ</w:t>
      </w:r>
      <w:r w:rsidR="00DA42EF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2A07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3.1.16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22A07" w:rsidRPr="004C2E64">
        <w:rPr>
          <w:rFonts w:ascii="Times New Roman" w:hAnsi="Times New Roman" w:cs="Times New Roman"/>
          <w:color w:val="auto"/>
          <w:sz w:val="28"/>
          <w:szCs w:val="28"/>
        </w:rPr>
        <w:t>Нормативные документы, регламентирующие осуществление авторского надзора при строительстве и вводе в эксплуатацию.</w:t>
      </w:r>
    </w:p>
    <w:p w:rsidR="003B6C7E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B6C7E" w:rsidRPr="004C2E64">
        <w:rPr>
          <w:rFonts w:ascii="Times New Roman" w:hAnsi="Times New Roman" w:cs="Times New Roman"/>
          <w:color w:val="auto"/>
          <w:sz w:val="28"/>
          <w:szCs w:val="28"/>
        </w:rPr>
        <w:t>Стандарты делопроизводства (классификация документов, порядок оформления, регистрации).</w:t>
      </w:r>
      <w:r w:rsidR="00A32FB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Процедуры и порядок прохождения запросов в органах власти, службах и ведомствах.</w:t>
      </w:r>
    </w:p>
    <w:p w:rsidR="00BB5128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B5128" w:rsidRPr="004C2E64">
        <w:rPr>
          <w:rFonts w:ascii="Times New Roman" w:hAnsi="Times New Roman" w:cs="Times New Roman"/>
          <w:color w:val="auto"/>
          <w:sz w:val="28"/>
          <w:szCs w:val="28"/>
        </w:rPr>
        <w:t>Порядок сдачи проектной, рабочей документации техническому заказчику. Формы актов, накладных, правила переплета и пакетирования документации.</w:t>
      </w:r>
    </w:p>
    <w:p w:rsidR="00E52DDC" w:rsidRPr="004C2E64" w:rsidRDefault="00337E4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.1.19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2DDC" w:rsidRPr="004C2E64">
        <w:rPr>
          <w:rFonts w:ascii="Times New Roman" w:hAnsi="Times New Roman" w:cs="Times New Roman"/>
          <w:color w:val="auto"/>
          <w:sz w:val="28"/>
          <w:szCs w:val="28"/>
        </w:rPr>
        <w:t>Принципы и правила ведения переговоров и деловой переписки.</w:t>
      </w:r>
    </w:p>
    <w:p w:rsidR="005F5586" w:rsidRPr="004C2E64" w:rsidRDefault="005F5586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Трудовое законодательство. </w:t>
      </w:r>
    </w:p>
    <w:p w:rsidR="005F5586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5586" w:rsidRPr="004C2E64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 Правила противопожарной защиты.</w:t>
      </w:r>
    </w:p>
    <w:p w:rsidR="00337E4F" w:rsidRDefault="00337E4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4C2E64" w:rsidRDefault="00483327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b/>
          <w:color w:val="auto"/>
          <w:sz w:val="28"/>
          <w:szCs w:val="28"/>
        </w:rPr>
        <w:t>.2. ГИП должен уметь:</w:t>
      </w:r>
    </w:p>
    <w:p w:rsidR="00DA4D59" w:rsidRPr="004C2E64" w:rsidRDefault="00DD0B30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3.2.1. </w:t>
      </w:r>
      <w:r w:rsidR="00DA4D59" w:rsidRPr="004C2E64">
        <w:rPr>
          <w:rFonts w:ascii="Times New Roman" w:hAnsi="Times New Roman" w:cs="Times New Roman"/>
          <w:color w:val="auto"/>
          <w:sz w:val="28"/>
          <w:szCs w:val="28"/>
        </w:rPr>
        <w:t>Анализировать исходные данные, необходимые для проектирования объекта капитального строительства. Осуществлять сбор, обработку и анализ актуальной справочной и нормативной документации по проектированию объекта капитального строительства.</w:t>
      </w:r>
    </w:p>
    <w:p w:rsidR="00664714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документацию для участия в торгах по размещению заказов 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на выполнение проектных работ.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Проводить конкурсные  процедуры.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E1179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3.2.3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подготовку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проектной документации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ов капитального строительства. 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>Осуществлять техниче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ское руководство</w:t>
      </w:r>
      <w:r w:rsidR="002E117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объекта и авторский надзор за его строительством, вводом в действие и освоение проектных мощностей.</w:t>
      </w:r>
    </w:p>
    <w:p w:rsidR="00D02FC8" w:rsidRPr="004C2E64" w:rsidRDefault="00140633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E4ADC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Подготавливать данные для заключения договоров с заказчиками на разработку (передачу) научно-технической продукции, в том числе обоснование договорных цен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4714" w:rsidRPr="004C2E64" w:rsidRDefault="00140633" w:rsidP="00337E4F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664714" w:rsidRPr="004C2E64">
        <w:rPr>
          <w:rFonts w:ascii="Times New Roman" w:hAnsi="Times New Roman" w:cs="Times New Roman"/>
          <w:color w:val="auto"/>
          <w:sz w:val="28"/>
          <w:szCs w:val="28"/>
        </w:rPr>
        <w:t>. Определять критерии отбора участников работ по подготовке проектной документации и отбору исполнителей, а также по координации деятельности исполнителей таких работ.</w:t>
      </w:r>
    </w:p>
    <w:p w:rsidR="00D02FC8" w:rsidRPr="004C2E64" w:rsidRDefault="00DD0B30" w:rsidP="00D02FC8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. Обеспечить составление зада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ний на проведение архитектурно-строительного проектирования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 планируемый календарный период (год, квартал, месяц, декада). Осуществлять координацию и мониторинг сроков разра</w:t>
      </w:r>
      <w:r w:rsidR="00677A72" w:rsidRPr="004C2E64">
        <w:rPr>
          <w:rFonts w:ascii="Times New Roman" w:hAnsi="Times New Roman" w:cs="Times New Roman"/>
          <w:color w:val="auto"/>
          <w:sz w:val="28"/>
          <w:szCs w:val="28"/>
        </w:rPr>
        <w:t>ботки проектной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документации, </w:t>
      </w:r>
      <w:r w:rsidR="00D02FC8" w:rsidRPr="004C2E64">
        <w:rPr>
          <w:rFonts w:ascii="Times New Roman" w:hAnsi="Times New Roman" w:cs="Times New Roman"/>
          <w:color w:val="auto"/>
          <w:sz w:val="28"/>
          <w:szCs w:val="28"/>
        </w:rPr>
        <w:t>исполнения планов и графиков.</w:t>
      </w:r>
    </w:p>
    <w:p w:rsidR="00E57122" w:rsidRPr="004C2E64" w:rsidRDefault="00DD0B30" w:rsidP="00E57122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>Формировать задания субподрядным организациям на выполнение поручаемых им работ и обеспечивать эти организации исходными данными. Координировать действия подрядной и субподрядных организаций в пр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оцессе разработки проектной</w:t>
      </w:r>
      <w:r w:rsidR="00E57122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документации.</w:t>
      </w:r>
    </w:p>
    <w:p w:rsidR="001E0934" w:rsidRDefault="00DD0B30" w:rsidP="00677A72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46867" w:rsidRPr="004C2E64">
        <w:rPr>
          <w:color w:val="auto"/>
          <w:sz w:val="28"/>
          <w:szCs w:val="28"/>
        </w:rPr>
        <w:t>3</w:t>
      </w:r>
      <w:r w:rsidR="00140633" w:rsidRPr="004C2E64">
        <w:rPr>
          <w:color w:val="auto"/>
          <w:sz w:val="28"/>
          <w:szCs w:val="28"/>
        </w:rPr>
        <w:t>.2.8</w:t>
      </w:r>
      <w:r w:rsidR="001E0934" w:rsidRPr="004C2E64">
        <w:rPr>
          <w:color w:val="auto"/>
          <w:sz w:val="28"/>
          <w:szCs w:val="28"/>
        </w:rPr>
        <w:t>.</w:t>
      </w:r>
      <w:r w:rsidR="00677A72" w:rsidRPr="004C2E64">
        <w:rPr>
          <w:color w:val="auto"/>
          <w:sz w:val="28"/>
          <w:szCs w:val="28"/>
        </w:rPr>
        <w:t xml:space="preserve"> Утверждать, п</w:t>
      </w:r>
      <w:r w:rsidR="001E0934" w:rsidRPr="004C2E64">
        <w:rPr>
          <w:color w:val="auto"/>
          <w:sz w:val="28"/>
          <w:szCs w:val="28"/>
        </w:rPr>
        <w:t>редставлять, согласовывать и принимать результаты работ по подготовке проектной документации.</w:t>
      </w:r>
      <w:r w:rsidR="00677A72" w:rsidRPr="004C2E64">
        <w:rPr>
          <w:color w:val="auto"/>
          <w:sz w:val="28"/>
          <w:szCs w:val="28"/>
        </w:rPr>
        <w:t xml:space="preserve"> Осуществлять проверку комплектности и качества оформления</w:t>
      </w:r>
      <w:r w:rsidR="000E4608" w:rsidRPr="004C2E64">
        <w:rPr>
          <w:color w:val="auto"/>
          <w:sz w:val="28"/>
          <w:szCs w:val="28"/>
        </w:rPr>
        <w:t xml:space="preserve"> проектной</w:t>
      </w:r>
      <w:r w:rsidR="00677A72" w:rsidRPr="004C2E6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677A72" w:rsidRPr="004C2E64">
        <w:rPr>
          <w:color w:val="auto"/>
          <w:sz w:val="28"/>
          <w:szCs w:val="28"/>
        </w:rPr>
        <w:t xml:space="preserve"> документации.</w:t>
      </w:r>
    </w:p>
    <w:p w:rsidR="001E0934" w:rsidRPr="004C2E64" w:rsidRDefault="00807701" w:rsidP="00807701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46867"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.2.9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Принимать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.2.10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Участвовать  в работе комиссии по выбору площадок (трасс)  для строительства, в подготовке заданий на проектирование и в организации инженерных обследований для разработки проектно-сметной и другой технической документации.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.2.11.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Составлять календарные планы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выпуска научно-технической продукции.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.2.12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Разрабатывать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предложения о составе разработчиков пр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оекта, распределять между ними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задания по разделам и частям проекта, объемы                    и стоимость работ.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Осуществлять контроль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за техническим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уровнем принимаемых проектных,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градостроительн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ых и архитектурно-планировочных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решений,  экономным расходованием средств на проектно-изыскательские работы,  сроками разработки проектной документации.</w:t>
      </w:r>
    </w:p>
    <w:p w:rsidR="00BA1B4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3.2.14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Выполнять экономические и технические расчеты по проектным решениям.</w:t>
      </w:r>
    </w:p>
    <w:p w:rsidR="00BA1B4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>. Соблюдать график выполнения проектной документации.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2.16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соответствие разработанной </w:t>
      </w:r>
      <w:bookmarkStart w:id="2" w:name="_GoBack"/>
      <w:bookmarkEnd w:id="2"/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проектно-сметной документации  государственным стандартам, нормам, правилам и инструкциям.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.2.17</w:t>
      </w:r>
      <w:r w:rsidR="00CC7E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Обеспечивать проверку на патентную чистоту                                          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.2.18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Проводить защиту проекта в вышестоящих организациях и органах экспертизы.</w:t>
      </w:r>
    </w:p>
    <w:p w:rsidR="006F583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3.2.19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Применять нормативные документы,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регламентирующие осуществление 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авторского надзора при строительстве и вводе в эксплуатацию объектов капитального строительства.</w:t>
      </w:r>
    </w:p>
    <w:p w:rsidR="006F583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3.2.20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>. Формировать необходимую документацию о ходе и результатах осуществления авторского надзора.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.2.21</w:t>
      </w:r>
      <w:r w:rsidR="00575E76">
        <w:rPr>
          <w:rFonts w:ascii="Times New Roman" w:hAnsi="Times New Roman" w:cs="Times New Roman"/>
          <w:color w:val="auto"/>
          <w:sz w:val="28"/>
          <w:szCs w:val="28"/>
        </w:rPr>
        <w:t xml:space="preserve">. Организовать работу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по устранению обнаруженных дефектов проектно-сметной и другой технической документации, а также по учету расходования утвержденных смет.</w:t>
      </w:r>
    </w:p>
    <w:p w:rsidR="001E0934" w:rsidRPr="004C2E6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.2.22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 Подгот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авливать предложения руководству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проектной организации и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строительства.</w:t>
      </w:r>
    </w:p>
    <w:p w:rsidR="001E0934" w:rsidRDefault="001468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2.23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обоснование отступления от действующих норм, правил, инструкций с органами государственного надзора и другими организациями, утвердившими их.</w:t>
      </w:r>
    </w:p>
    <w:p w:rsidR="006F583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3.2.24</w:t>
      </w:r>
      <w:r w:rsidR="006F583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Применять требования к составу проектной документации для комплектации пакета документации для направления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техническому заказчику,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органы власти, службы и ведомст</w:t>
      </w:r>
      <w:r w:rsidR="00140633" w:rsidRPr="004C2E64">
        <w:rPr>
          <w:rFonts w:ascii="Times New Roman" w:hAnsi="Times New Roman" w:cs="Times New Roman"/>
          <w:color w:val="auto"/>
          <w:sz w:val="28"/>
          <w:szCs w:val="28"/>
        </w:rPr>
        <w:t>ва на согласование и экспертизу</w:t>
      </w:r>
      <w:r w:rsidR="00D73B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 типовые формы документов для оформления накладных, актов приема-передачи проектной документации, правила переплета и пакетирования документации.</w:t>
      </w:r>
    </w:p>
    <w:p w:rsidR="00BA1B46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3.2.25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. Применять правила ведения переговоров и деловой переписки </w:t>
      </w:r>
      <w:r w:rsidR="00BA1B46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взаимодействия с техническим заказчиком и проектировщиками по намеченным к проектирова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нию объектам.</w:t>
      </w:r>
    </w:p>
    <w:p w:rsidR="00993837" w:rsidRPr="004C2E64" w:rsidRDefault="00897567" w:rsidP="001E093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. Применять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профессиональные компьютерные </w:t>
      </w:r>
      <w:r w:rsidR="00993837" w:rsidRPr="004C2E64">
        <w:rPr>
          <w:rFonts w:ascii="Times New Roman" w:hAnsi="Times New Roman" w:cs="Times New Roman"/>
          <w:color w:val="auto"/>
          <w:sz w:val="28"/>
          <w:szCs w:val="28"/>
        </w:rPr>
        <w:t>программные  средства для составления отчета по объекту проектирования.  Пользоваться</w:t>
      </w:r>
    </w:p>
    <w:p w:rsidR="00993837" w:rsidRPr="004C2E64" w:rsidRDefault="00993837" w:rsidP="00993837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информационно-телекоммуникационной сетью «Интернет».</w:t>
      </w:r>
    </w:p>
    <w:p w:rsidR="001E0934" w:rsidRPr="004C2E64" w:rsidRDefault="00146867" w:rsidP="00A602F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. Обеспечивать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анализ и обобщение опыта проектирования, строитель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ства и эксплуатации построенных </w:t>
      </w:r>
      <w:r w:rsidR="001E0934" w:rsidRPr="004C2E64">
        <w:rPr>
          <w:rFonts w:ascii="Times New Roman" w:hAnsi="Times New Roman" w:cs="Times New Roman"/>
          <w:color w:val="auto"/>
          <w:sz w:val="28"/>
          <w:szCs w:val="28"/>
        </w:rPr>
        <w:t>объектов и подготовку на этой основе предложений по повышению технического и экономического уровня проект</w:t>
      </w:r>
      <w:r w:rsidR="00A602FD" w:rsidRPr="004C2E64">
        <w:rPr>
          <w:rFonts w:ascii="Times New Roman" w:hAnsi="Times New Roman" w:cs="Times New Roman"/>
          <w:color w:val="auto"/>
          <w:sz w:val="28"/>
          <w:szCs w:val="28"/>
        </w:rPr>
        <w:t>ных решений.</w:t>
      </w:r>
    </w:p>
    <w:p w:rsidR="001E0934" w:rsidRPr="004C2E64" w:rsidRDefault="001E0934" w:rsidP="00993837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4C2E64" w:rsidRDefault="00E530DB" w:rsidP="00E530DB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4C2E64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444F" w:rsidRPr="004C2E64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4C2E64" w:rsidRDefault="00E530DB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0E7D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4C2E64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4C2E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4C2E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4C2E6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проектирования </w:t>
      </w:r>
      <w:r w:rsidR="00897567" w:rsidRPr="004C2E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(коды 270205, 291000), архитектура (коды 07.03.01, 07.04.01, 07.06.01, 07.07.01, 07.09.01, 1201, 270100,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производств (по отраслям) (код 280102), водоснабжение и водоотведение (коды 270112, 290800), водоснабжение и канализация (код 1209), водоснабжение, канализация, рациональное использование и охрана водных ресурсов (код 29.08), высоковольтная электроэнергетика и электротехника (коды 071600, 140201), высокотехнологические плазменные и энергетические установки (коды 140600, 16.03.02, 16.04.02), газотурбинные, паротурбинные установки и двигатели (коды 101400, 140503), гидравлические машины, гидроприводы и гидропневмоавтоматика (код 121100), гидротехническое 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 градостроительство (коды 07.03.04, 07.04.04, 270400, 270900, 271000), дизайн архитектурной среды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(коды 07.03.03, 07.04.03, 07.09.03, 270300, 270302, 290200), защита окружающей среды (коды 280200, 553500,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еды (по отраслям) (коды 280202,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330200), инфокоммуникационные технологии и системы связи (коды 11.03.02,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11.04.02), инфокоммуникационные технологии и системы специальной связи (210701,11.05.04), конструирование и технология  радиоэлектронных средств (код 23.03), конструирование и технология  электронных средств                 (коды 11.03.03, 11.04.03, 211000), ландшафтная архитектура (коды 250700, 35.04.9, 35.03.10), мосты и тоннели (код 1212), мосты и транспортные тоннели (коды 270201, 291100, 29.11), охрана окружающей среды и рациональное использование природных ресурсов   (коды 25.13, 280201, 320700), применение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эксплуатация автоматизированных систем специального назначения (коды 09.05.01, 230106), проектирование зданий (коды 270114, 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 150401), промышленное и гражданское строительство (коды 1202, 270102, 290300, 29.03), реконструкция и реставрация архитектурного наследия (коды 270200, 07.03.02, 07.04.02, 07.09.02), системы автоматического проектирования (коды 220300, 22.03, 230104), строительство (коды 08.03.01, 08.04.011, 219,270100, 270800, 550100, 653500), телеграфная и телефонная связь (код 702), телекоммуникации (коды 210400, 550400, 654400), тепло- и электрообеспнчение специальных технических систем и объектов </w:t>
      </w:r>
      <w:r w:rsidR="0080770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897567" w:rsidRPr="004C2E64">
        <w:rPr>
          <w:rFonts w:ascii="Times New Roman" w:hAnsi="Times New Roman" w:cs="Times New Roman"/>
          <w:color w:val="auto"/>
          <w:sz w:val="28"/>
          <w:szCs w:val="28"/>
        </w:rPr>
        <w:t>(коды 140107,13.05.01), тепловые электрические станции (коды 0305,100500, 10.05,140101), теплогазоснабжение и вентиляция (коды 1208, 270109, 290700, 29.07), экономика и управление на предприятии (по отраслям) (коды 060800, 080502), электроснабжение (коды 100400, 10.04, 140211);</w:t>
      </w:r>
    </w:p>
    <w:p w:rsidR="0092444F" w:rsidRPr="004C2E64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высшем 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4C2E6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C7E0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0E4608" w:rsidRPr="004C2E64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DD0B30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146867" w:rsidRPr="004C2E64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DD0B30" w:rsidRPr="004C2E64" w:rsidRDefault="00DD0B30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4C2E64" w:rsidRDefault="00E530DB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BE11E9" w:rsidRPr="004C2E64" w:rsidRDefault="00BE11E9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наличие стажа работы на инженерных должностях в организациях, выполняющих архитектурн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о-строительное проектирование,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не менее чем три года;</w:t>
      </w:r>
    </w:p>
    <w:p w:rsidR="0065090E" w:rsidRDefault="0065090E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правлению в области архитектурно-строительного проектирования -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 десять лет.</w:t>
      </w:r>
    </w:p>
    <w:p w:rsidR="00DD0B30" w:rsidRPr="004C2E64" w:rsidRDefault="00DD0B30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4C2E64" w:rsidRDefault="00E530DB" w:rsidP="00337E4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4C2E64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E530DB" w:rsidRPr="004C2E64" w:rsidRDefault="000E7D2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включение сведений о ГИПе </w:t>
      </w:r>
      <w:r w:rsidR="00E530DB" w:rsidRPr="004C2E64">
        <w:rPr>
          <w:rFonts w:ascii="Times New Roman" w:hAnsi="Times New Roman" w:cs="Times New Roman"/>
          <w:color w:val="auto"/>
          <w:sz w:val="28"/>
          <w:szCs w:val="28"/>
        </w:rPr>
        <w:t>как о специалисте по организации архитектурно-строительно</w:t>
      </w:r>
      <w:r w:rsidR="00C26D44" w:rsidRPr="004C2E64">
        <w:rPr>
          <w:rFonts w:ascii="Times New Roman" w:hAnsi="Times New Roman" w:cs="Times New Roman"/>
          <w:color w:val="auto"/>
          <w:sz w:val="28"/>
          <w:szCs w:val="28"/>
        </w:rPr>
        <w:t>го проектирования в национальный реестр</w:t>
      </w:r>
      <w:r w:rsidR="00E530DB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:rsidR="00C73558" w:rsidRPr="004C2E64" w:rsidRDefault="00C73558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C2E64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E7B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Default="0092444F" w:rsidP="00337E4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BE11E9" w:rsidP="00337E4F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C2E64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03E73" w:rsidRPr="004C2E64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ГИПа</w:t>
      </w:r>
    </w:p>
    <w:p w:rsidR="00337E4F" w:rsidRPr="004C2E64" w:rsidRDefault="00337E4F" w:rsidP="00337E4F">
      <w:pPr>
        <w:pStyle w:val="aa"/>
        <w:widowControl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4C2E64" w:rsidRDefault="00DD0B30" w:rsidP="00337E4F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ГИПа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аттестации. Уровень самостоятельности ГИПа закрепляетс</w:t>
      </w:r>
      <w:r w:rsidR="00337E4F">
        <w:rPr>
          <w:rFonts w:ascii="Times New Roman" w:hAnsi="Times New Roman" w:cs="Times New Roman"/>
          <w:color w:val="auto"/>
          <w:sz w:val="28"/>
          <w:szCs w:val="28"/>
        </w:rPr>
        <w:t xml:space="preserve">я                        </w:t>
      </w:r>
      <w:r w:rsidR="000E7D2F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4C2E64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2844" w:rsidRPr="004C2E64">
        <w:rPr>
          <w:rFonts w:ascii="Times New Roman" w:hAnsi="Times New Roman" w:cs="Times New Roman"/>
          <w:color w:val="auto"/>
          <w:sz w:val="28"/>
          <w:szCs w:val="28"/>
        </w:rPr>
        <w:t>по проектной</w:t>
      </w:r>
      <w:r w:rsidR="00BE11E9" w:rsidRPr="004C2E6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4C2E64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E11E9" w:rsidRPr="004C2E64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D4" w:rsidRDefault="00FD33D4" w:rsidP="00337D05">
      <w:r>
        <w:separator/>
      </w:r>
    </w:p>
  </w:endnote>
  <w:endnote w:type="continuationSeparator" w:id="0">
    <w:p w:rsidR="00FD33D4" w:rsidRDefault="00FD33D4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E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D4" w:rsidRDefault="00FD33D4" w:rsidP="00337D05">
      <w:r>
        <w:separator/>
      </w:r>
    </w:p>
  </w:footnote>
  <w:footnote w:type="continuationSeparator" w:id="0">
    <w:p w:rsidR="00FD33D4" w:rsidRDefault="00FD33D4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7E13"/>
    <w:rsid w:val="00022A07"/>
    <w:rsid w:val="00022EA1"/>
    <w:rsid w:val="00024C32"/>
    <w:rsid w:val="00025B0E"/>
    <w:rsid w:val="00031CF2"/>
    <w:rsid w:val="000617F7"/>
    <w:rsid w:val="00064EA3"/>
    <w:rsid w:val="00071216"/>
    <w:rsid w:val="00083C7D"/>
    <w:rsid w:val="0008787A"/>
    <w:rsid w:val="00092594"/>
    <w:rsid w:val="00092A84"/>
    <w:rsid w:val="0009548F"/>
    <w:rsid w:val="000A2C7C"/>
    <w:rsid w:val="000A5E3D"/>
    <w:rsid w:val="000B72FD"/>
    <w:rsid w:val="000D5B51"/>
    <w:rsid w:val="000E4608"/>
    <w:rsid w:val="000E7D2F"/>
    <w:rsid w:val="000F5919"/>
    <w:rsid w:val="000F5A36"/>
    <w:rsid w:val="00105712"/>
    <w:rsid w:val="001162A2"/>
    <w:rsid w:val="00126C4D"/>
    <w:rsid w:val="001355A3"/>
    <w:rsid w:val="00140633"/>
    <w:rsid w:val="001435CA"/>
    <w:rsid w:val="00143C1B"/>
    <w:rsid w:val="00146867"/>
    <w:rsid w:val="00152D3C"/>
    <w:rsid w:val="00156340"/>
    <w:rsid w:val="00190688"/>
    <w:rsid w:val="0019661F"/>
    <w:rsid w:val="001A0C96"/>
    <w:rsid w:val="001C6835"/>
    <w:rsid w:val="001E0934"/>
    <w:rsid w:val="001F2479"/>
    <w:rsid w:val="00203E73"/>
    <w:rsid w:val="002069C3"/>
    <w:rsid w:val="00210FB2"/>
    <w:rsid w:val="0022548E"/>
    <w:rsid w:val="00231C66"/>
    <w:rsid w:val="00240662"/>
    <w:rsid w:val="00241FCB"/>
    <w:rsid w:val="00243264"/>
    <w:rsid w:val="002458AE"/>
    <w:rsid w:val="002543A4"/>
    <w:rsid w:val="00264C5B"/>
    <w:rsid w:val="00267A43"/>
    <w:rsid w:val="00280373"/>
    <w:rsid w:val="0028194A"/>
    <w:rsid w:val="00287652"/>
    <w:rsid w:val="002938A3"/>
    <w:rsid w:val="002979AA"/>
    <w:rsid w:val="002A3244"/>
    <w:rsid w:val="002B4145"/>
    <w:rsid w:val="002C4E7B"/>
    <w:rsid w:val="002D178E"/>
    <w:rsid w:val="002D7A77"/>
    <w:rsid w:val="002E1179"/>
    <w:rsid w:val="002F1858"/>
    <w:rsid w:val="002F55A6"/>
    <w:rsid w:val="00323C78"/>
    <w:rsid w:val="00325656"/>
    <w:rsid w:val="003322AE"/>
    <w:rsid w:val="003332CA"/>
    <w:rsid w:val="00337D05"/>
    <w:rsid w:val="00337E4F"/>
    <w:rsid w:val="00342289"/>
    <w:rsid w:val="003454F9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3C7C"/>
    <w:rsid w:val="003E45F3"/>
    <w:rsid w:val="003E7BB1"/>
    <w:rsid w:val="00404639"/>
    <w:rsid w:val="00436194"/>
    <w:rsid w:val="004403B0"/>
    <w:rsid w:val="00440FBD"/>
    <w:rsid w:val="00441BC4"/>
    <w:rsid w:val="00466374"/>
    <w:rsid w:val="00466AC0"/>
    <w:rsid w:val="00474411"/>
    <w:rsid w:val="00477439"/>
    <w:rsid w:val="00483327"/>
    <w:rsid w:val="00485765"/>
    <w:rsid w:val="004B3E42"/>
    <w:rsid w:val="004C2E64"/>
    <w:rsid w:val="004D04B0"/>
    <w:rsid w:val="004D0ED5"/>
    <w:rsid w:val="004E3495"/>
    <w:rsid w:val="004E4ADC"/>
    <w:rsid w:val="004E4E74"/>
    <w:rsid w:val="004E709C"/>
    <w:rsid w:val="004F209D"/>
    <w:rsid w:val="00506A30"/>
    <w:rsid w:val="005073E9"/>
    <w:rsid w:val="00521503"/>
    <w:rsid w:val="00524EA7"/>
    <w:rsid w:val="005302FC"/>
    <w:rsid w:val="00534991"/>
    <w:rsid w:val="0055041D"/>
    <w:rsid w:val="00571FF2"/>
    <w:rsid w:val="00575E76"/>
    <w:rsid w:val="005864D7"/>
    <w:rsid w:val="00595F52"/>
    <w:rsid w:val="005A0900"/>
    <w:rsid w:val="005B26A6"/>
    <w:rsid w:val="005B497B"/>
    <w:rsid w:val="005B49B9"/>
    <w:rsid w:val="005B5AFC"/>
    <w:rsid w:val="005B6F2F"/>
    <w:rsid w:val="005C2FCB"/>
    <w:rsid w:val="005C6087"/>
    <w:rsid w:val="005D7DF5"/>
    <w:rsid w:val="005F4699"/>
    <w:rsid w:val="005F5586"/>
    <w:rsid w:val="00607F78"/>
    <w:rsid w:val="00617215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64714"/>
    <w:rsid w:val="00673BCE"/>
    <w:rsid w:val="00677A72"/>
    <w:rsid w:val="0068284F"/>
    <w:rsid w:val="00684E70"/>
    <w:rsid w:val="0068685F"/>
    <w:rsid w:val="006906C2"/>
    <w:rsid w:val="006B3F34"/>
    <w:rsid w:val="006C7161"/>
    <w:rsid w:val="006D4B8A"/>
    <w:rsid w:val="006E3647"/>
    <w:rsid w:val="006E4AAD"/>
    <w:rsid w:val="006F22D9"/>
    <w:rsid w:val="006F2D32"/>
    <w:rsid w:val="006F5836"/>
    <w:rsid w:val="00701FD1"/>
    <w:rsid w:val="00705B46"/>
    <w:rsid w:val="00706CDF"/>
    <w:rsid w:val="0071462E"/>
    <w:rsid w:val="0073473D"/>
    <w:rsid w:val="00745921"/>
    <w:rsid w:val="00756ECC"/>
    <w:rsid w:val="007609EE"/>
    <w:rsid w:val="00774416"/>
    <w:rsid w:val="00792845"/>
    <w:rsid w:val="007961A9"/>
    <w:rsid w:val="007B4D00"/>
    <w:rsid w:val="007B78FB"/>
    <w:rsid w:val="007C52C8"/>
    <w:rsid w:val="007C5F4D"/>
    <w:rsid w:val="007D0433"/>
    <w:rsid w:val="007D4C63"/>
    <w:rsid w:val="00800938"/>
    <w:rsid w:val="00807701"/>
    <w:rsid w:val="008137F4"/>
    <w:rsid w:val="0082480B"/>
    <w:rsid w:val="00830362"/>
    <w:rsid w:val="008319BE"/>
    <w:rsid w:val="00851D8F"/>
    <w:rsid w:val="00852BC3"/>
    <w:rsid w:val="00853D97"/>
    <w:rsid w:val="0085612D"/>
    <w:rsid w:val="00867890"/>
    <w:rsid w:val="0087000D"/>
    <w:rsid w:val="008730AA"/>
    <w:rsid w:val="00875E01"/>
    <w:rsid w:val="00881359"/>
    <w:rsid w:val="00892411"/>
    <w:rsid w:val="00897567"/>
    <w:rsid w:val="008A27B4"/>
    <w:rsid w:val="008A716B"/>
    <w:rsid w:val="008B2AFB"/>
    <w:rsid w:val="008C03DD"/>
    <w:rsid w:val="008D1E4F"/>
    <w:rsid w:val="008D6238"/>
    <w:rsid w:val="008E63BA"/>
    <w:rsid w:val="008F77F9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35E20"/>
    <w:rsid w:val="00937209"/>
    <w:rsid w:val="00942C16"/>
    <w:rsid w:val="0094781F"/>
    <w:rsid w:val="00952C09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B2026"/>
    <w:rsid w:val="009B7CBD"/>
    <w:rsid w:val="009D3663"/>
    <w:rsid w:val="009E25F8"/>
    <w:rsid w:val="009E418C"/>
    <w:rsid w:val="009E5FDB"/>
    <w:rsid w:val="009F4BC2"/>
    <w:rsid w:val="00A14819"/>
    <w:rsid w:val="00A21CA6"/>
    <w:rsid w:val="00A32210"/>
    <w:rsid w:val="00A32FB3"/>
    <w:rsid w:val="00A36E0D"/>
    <w:rsid w:val="00A50C19"/>
    <w:rsid w:val="00A54A9E"/>
    <w:rsid w:val="00A602FD"/>
    <w:rsid w:val="00A6268C"/>
    <w:rsid w:val="00A6279C"/>
    <w:rsid w:val="00A809BE"/>
    <w:rsid w:val="00A82300"/>
    <w:rsid w:val="00A824EA"/>
    <w:rsid w:val="00A850B8"/>
    <w:rsid w:val="00A90234"/>
    <w:rsid w:val="00AA3DE0"/>
    <w:rsid w:val="00AA78AF"/>
    <w:rsid w:val="00AB4DA0"/>
    <w:rsid w:val="00AB62BD"/>
    <w:rsid w:val="00AD0DAF"/>
    <w:rsid w:val="00AE5C71"/>
    <w:rsid w:val="00AF2C0F"/>
    <w:rsid w:val="00B220E9"/>
    <w:rsid w:val="00B25C85"/>
    <w:rsid w:val="00B27F20"/>
    <w:rsid w:val="00B30D7C"/>
    <w:rsid w:val="00B56470"/>
    <w:rsid w:val="00B56BA1"/>
    <w:rsid w:val="00B73C75"/>
    <w:rsid w:val="00B749C1"/>
    <w:rsid w:val="00B92466"/>
    <w:rsid w:val="00BA0FE0"/>
    <w:rsid w:val="00BA1B46"/>
    <w:rsid w:val="00BB13D9"/>
    <w:rsid w:val="00BB5128"/>
    <w:rsid w:val="00BC691F"/>
    <w:rsid w:val="00BC7380"/>
    <w:rsid w:val="00BD4E3E"/>
    <w:rsid w:val="00BD7129"/>
    <w:rsid w:val="00BE11E9"/>
    <w:rsid w:val="00BF295F"/>
    <w:rsid w:val="00BF5DE7"/>
    <w:rsid w:val="00BF67A1"/>
    <w:rsid w:val="00C16877"/>
    <w:rsid w:val="00C24241"/>
    <w:rsid w:val="00C25AD4"/>
    <w:rsid w:val="00C26D44"/>
    <w:rsid w:val="00C26E68"/>
    <w:rsid w:val="00C433D3"/>
    <w:rsid w:val="00C463B5"/>
    <w:rsid w:val="00C5156B"/>
    <w:rsid w:val="00C53D6D"/>
    <w:rsid w:val="00C54005"/>
    <w:rsid w:val="00C62337"/>
    <w:rsid w:val="00C64671"/>
    <w:rsid w:val="00C73558"/>
    <w:rsid w:val="00C94EE1"/>
    <w:rsid w:val="00CA2116"/>
    <w:rsid w:val="00CB2529"/>
    <w:rsid w:val="00CC7E07"/>
    <w:rsid w:val="00CF333E"/>
    <w:rsid w:val="00D0004F"/>
    <w:rsid w:val="00D02911"/>
    <w:rsid w:val="00D02FC8"/>
    <w:rsid w:val="00D053F8"/>
    <w:rsid w:val="00D200AE"/>
    <w:rsid w:val="00D2010C"/>
    <w:rsid w:val="00D22213"/>
    <w:rsid w:val="00D254C3"/>
    <w:rsid w:val="00D4301D"/>
    <w:rsid w:val="00D45451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0B30"/>
    <w:rsid w:val="00DD161A"/>
    <w:rsid w:val="00DD2504"/>
    <w:rsid w:val="00DD3400"/>
    <w:rsid w:val="00DE455F"/>
    <w:rsid w:val="00DE5258"/>
    <w:rsid w:val="00DF0C80"/>
    <w:rsid w:val="00E110E1"/>
    <w:rsid w:val="00E135E1"/>
    <w:rsid w:val="00E20EF8"/>
    <w:rsid w:val="00E238E8"/>
    <w:rsid w:val="00E26056"/>
    <w:rsid w:val="00E31BE2"/>
    <w:rsid w:val="00E3411A"/>
    <w:rsid w:val="00E342D9"/>
    <w:rsid w:val="00E47898"/>
    <w:rsid w:val="00E52DDC"/>
    <w:rsid w:val="00E530DB"/>
    <w:rsid w:val="00E57122"/>
    <w:rsid w:val="00E65889"/>
    <w:rsid w:val="00EA0DEF"/>
    <w:rsid w:val="00ED1B30"/>
    <w:rsid w:val="00ED2A7A"/>
    <w:rsid w:val="00ED435A"/>
    <w:rsid w:val="00ED6A7D"/>
    <w:rsid w:val="00EE7145"/>
    <w:rsid w:val="00EF3B22"/>
    <w:rsid w:val="00EF65C5"/>
    <w:rsid w:val="00EF722A"/>
    <w:rsid w:val="00F133AD"/>
    <w:rsid w:val="00F21FB1"/>
    <w:rsid w:val="00F42BD5"/>
    <w:rsid w:val="00F478B7"/>
    <w:rsid w:val="00F54B2D"/>
    <w:rsid w:val="00F57C50"/>
    <w:rsid w:val="00F80369"/>
    <w:rsid w:val="00F81C85"/>
    <w:rsid w:val="00FA2819"/>
    <w:rsid w:val="00FC5E1E"/>
    <w:rsid w:val="00FD33D4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837F"/>
  <w15:docId w15:val="{5B6FB697-9C4E-4E0C-9029-529F79E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6E02-78E1-4D93-BDF9-B2EC61EA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11</cp:revision>
  <cp:lastPrinted>2017-01-31T08:43:00Z</cp:lastPrinted>
  <dcterms:created xsi:type="dcterms:W3CDTF">2018-12-04T07:33:00Z</dcterms:created>
  <dcterms:modified xsi:type="dcterms:W3CDTF">2019-02-07T11:03:00Z</dcterms:modified>
</cp:coreProperties>
</file>