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r w:rsidR="00DB5EC2">
        <w:rPr>
          <w:rFonts w:ascii="Times New Roman" w:hAnsi="Times New Roman"/>
          <w:sz w:val="24"/>
          <w:szCs w:val="24"/>
        </w:rPr>
        <w:t>,</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DB5EC2" w:rsidRDefault="00A36B39" w:rsidP="00E9494A">
      <w:pPr>
        <w:spacing w:after="0"/>
        <w:jc w:val="right"/>
        <w:textAlignment w:val="top"/>
        <w:rPr>
          <w:rFonts w:ascii="Times New Roman" w:hAnsi="Times New Roman"/>
          <w:sz w:val="24"/>
          <w:szCs w:val="24"/>
        </w:rPr>
      </w:pPr>
      <w:r>
        <w:rPr>
          <w:rFonts w:ascii="Times New Roman" w:hAnsi="Times New Roman"/>
          <w:sz w:val="24"/>
          <w:szCs w:val="24"/>
        </w:rPr>
        <w:t>р</w:t>
      </w:r>
      <w:r w:rsidR="00DB5EC2">
        <w:rPr>
          <w:rFonts w:ascii="Times New Roman" w:hAnsi="Times New Roman"/>
          <w:sz w:val="24"/>
          <w:szCs w:val="24"/>
        </w:rPr>
        <w:t>ешением общего Собрания членов</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Протокол №20 от 12 февраля 2021 г.</w:t>
      </w:r>
      <w:r w:rsidR="00217315">
        <w:rPr>
          <w:rFonts w:ascii="Times New Roman" w:hAnsi="Times New Roman"/>
          <w:sz w:val="24"/>
          <w:szCs w:val="24"/>
        </w:rPr>
        <w:t>,</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Протокол №21 от 14 апреля 2021 г.</w:t>
      </w:r>
      <w:r w:rsidR="0094481C">
        <w:rPr>
          <w:rFonts w:ascii="Times New Roman" w:hAnsi="Times New Roman"/>
          <w:sz w:val="24"/>
          <w:szCs w:val="24"/>
        </w:rPr>
        <w:t>;</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384621" w:rsidRDefault="0094481C" w:rsidP="00217315">
      <w:pPr>
        <w:spacing w:after="0"/>
        <w:jc w:val="right"/>
        <w:textAlignment w:val="top"/>
        <w:rPr>
          <w:rFonts w:ascii="Times New Roman" w:hAnsi="Times New Roman"/>
          <w:sz w:val="24"/>
          <w:szCs w:val="24"/>
        </w:rPr>
      </w:pPr>
      <w:r>
        <w:rPr>
          <w:rFonts w:ascii="Times New Roman" w:hAnsi="Times New Roman"/>
          <w:sz w:val="24"/>
          <w:szCs w:val="24"/>
        </w:rPr>
        <w:t>р</w:t>
      </w:r>
      <w:r w:rsidR="00384621">
        <w:rPr>
          <w:rFonts w:ascii="Times New Roman" w:hAnsi="Times New Roman"/>
          <w:sz w:val="24"/>
          <w:szCs w:val="24"/>
        </w:rPr>
        <w:t>ешением общего Собрания членов</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Протокол №</w:t>
      </w:r>
      <w:r w:rsidR="00A968CD">
        <w:rPr>
          <w:rFonts w:ascii="Times New Roman" w:hAnsi="Times New Roman"/>
          <w:sz w:val="24"/>
          <w:szCs w:val="24"/>
        </w:rPr>
        <w:t xml:space="preserve"> </w:t>
      </w:r>
      <w:r w:rsidR="0094481C">
        <w:rPr>
          <w:rFonts w:ascii="Times New Roman" w:hAnsi="Times New Roman"/>
          <w:sz w:val="24"/>
          <w:szCs w:val="24"/>
        </w:rPr>
        <w:t>22</w:t>
      </w:r>
      <w:r>
        <w:rPr>
          <w:rFonts w:ascii="Times New Roman" w:hAnsi="Times New Roman"/>
          <w:sz w:val="24"/>
          <w:szCs w:val="24"/>
        </w:rPr>
        <w:t xml:space="preserve"> от </w:t>
      </w:r>
      <w:r w:rsidR="0094481C">
        <w:rPr>
          <w:rFonts w:ascii="Times New Roman" w:hAnsi="Times New Roman"/>
          <w:sz w:val="24"/>
          <w:szCs w:val="24"/>
        </w:rPr>
        <w:t xml:space="preserve">11 февраля </w:t>
      </w:r>
      <w:r>
        <w:rPr>
          <w:rFonts w:ascii="Times New Roman" w:hAnsi="Times New Roman"/>
          <w:sz w:val="24"/>
          <w:szCs w:val="24"/>
        </w:rPr>
        <w:t>2022 г.</w:t>
      </w:r>
      <w:r w:rsidR="003E27B9">
        <w:rPr>
          <w:rFonts w:ascii="Times New Roman" w:hAnsi="Times New Roman"/>
          <w:sz w:val="24"/>
          <w:szCs w:val="24"/>
        </w:rPr>
        <w:t>;</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 изменениями, утвержденными</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решением общего Собрания членов</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СРО «СОЮЗАТОМПРОЕКТ»</w:t>
      </w:r>
    </w:p>
    <w:p w:rsidR="00C07562" w:rsidRPr="003E27B9" w:rsidRDefault="003B42E7" w:rsidP="00217315">
      <w:pPr>
        <w:spacing w:after="0"/>
        <w:jc w:val="right"/>
        <w:textAlignment w:val="top"/>
        <w:rPr>
          <w:rFonts w:ascii="Times New Roman" w:hAnsi="Times New Roman"/>
          <w:sz w:val="24"/>
          <w:szCs w:val="24"/>
        </w:rPr>
      </w:pPr>
      <w:r>
        <w:rPr>
          <w:rFonts w:ascii="Times New Roman" w:hAnsi="Times New Roman"/>
          <w:sz w:val="24"/>
          <w:szCs w:val="24"/>
        </w:rPr>
        <w:t>Протокол №23 от 14</w:t>
      </w:r>
      <w:r w:rsidR="00C07562" w:rsidRPr="003E27B9">
        <w:rPr>
          <w:rFonts w:ascii="Times New Roman" w:hAnsi="Times New Roman"/>
          <w:sz w:val="24"/>
          <w:szCs w:val="24"/>
        </w:rPr>
        <w:t xml:space="preserve"> апреля 2022 г.</w:t>
      </w:r>
      <w:r w:rsidR="00B64F1F">
        <w:rPr>
          <w:rFonts w:ascii="Times New Roman" w:hAnsi="Times New Roman"/>
          <w:sz w:val="24"/>
          <w:szCs w:val="24"/>
        </w:rPr>
        <w:t>;</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С изменениями, утвержденными</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решением общего Собрания членов</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СРО «СОЮЗАТОМПРОЕКТ»</w:t>
      </w:r>
    </w:p>
    <w:p w:rsidR="00217315" w:rsidRDefault="00B64F1F" w:rsidP="00B64F1F">
      <w:pPr>
        <w:spacing w:after="0"/>
        <w:jc w:val="right"/>
        <w:textAlignment w:val="top"/>
        <w:rPr>
          <w:rFonts w:ascii="Times New Roman" w:hAnsi="Times New Roman"/>
          <w:sz w:val="24"/>
          <w:szCs w:val="24"/>
        </w:rPr>
      </w:pPr>
      <w:r>
        <w:rPr>
          <w:rFonts w:ascii="Times New Roman" w:hAnsi="Times New Roman"/>
          <w:sz w:val="24"/>
          <w:szCs w:val="24"/>
        </w:rPr>
        <w:t>Протокол №25</w:t>
      </w:r>
      <w:r w:rsidRPr="00B64F1F">
        <w:rPr>
          <w:rFonts w:ascii="Times New Roman" w:hAnsi="Times New Roman"/>
          <w:sz w:val="24"/>
          <w:szCs w:val="24"/>
        </w:rPr>
        <w:t xml:space="preserve"> от </w:t>
      </w:r>
      <w:r>
        <w:rPr>
          <w:rFonts w:ascii="Times New Roman" w:hAnsi="Times New Roman"/>
          <w:sz w:val="24"/>
          <w:szCs w:val="24"/>
        </w:rPr>
        <w:t>10 февраля 2023</w:t>
      </w:r>
      <w:r w:rsidRPr="00B64F1F">
        <w:rPr>
          <w:rFonts w:ascii="Times New Roman" w:hAnsi="Times New Roman"/>
          <w:sz w:val="24"/>
          <w:szCs w:val="24"/>
        </w:rPr>
        <w:t xml:space="preserve"> г.</w:t>
      </w:r>
    </w:p>
    <w:p w:rsidR="003A7377" w:rsidRDefault="003A7377" w:rsidP="003A7377">
      <w:pPr>
        <w:pStyle w:val="ConsNonformat"/>
        <w:widowControl/>
        <w:ind w:right="0"/>
        <w:jc w:val="center"/>
        <w:rPr>
          <w:rFonts w:ascii="Times New Roman" w:hAnsi="Times New Roman" w:cs="Times New Roman"/>
          <w:b/>
          <w:color w:val="FF0000"/>
          <w:sz w:val="24"/>
          <w:szCs w:val="24"/>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w:t>
      </w:r>
      <w:r w:rsidR="00B64F1F">
        <w:rPr>
          <w:rFonts w:ascii="Times New Roman" w:hAnsi="Times New Roman" w:cs="Times New Roman"/>
          <w:bCs/>
          <w:color w:val="22232F"/>
          <w:sz w:val="24"/>
          <w:szCs w:val="24"/>
        </w:rPr>
        <w:t>3 г.</w:t>
      </w:r>
    </w:p>
    <w:p w:rsidR="00802CDF" w:rsidRPr="00097033" w:rsidRDefault="00802CDF" w:rsidP="00511446">
      <w:pPr>
        <w:pStyle w:val="ab"/>
        <w:widowControl w:val="0"/>
        <w:numPr>
          <w:ilvl w:val="0"/>
          <w:numId w:val="1"/>
        </w:numPr>
        <w:tabs>
          <w:tab w:val="left" w:pos="993"/>
        </w:tabs>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lastRenderedPageBreak/>
        <w:t>ОБЩИЕ ПОЛОЖЕНИЯ</w:t>
      </w:r>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w:t>
      </w:r>
      <w:r w:rsidR="003E27B9">
        <w:rPr>
          <w:rFonts w:ascii="Times New Roman" w:hAnsi="Times New Roman" w:cs="Times New Roman"/>
          <w:sz w:val="24"/>
          <w:szCs w:val="24"/>
        </w:rPr>
        <w:t xml:space="preserve">                     </w:t>
      </w:r>
      <w:r>
        <w:rPr>
          <w:rFonts w:ascii="Times New Roman" w:hAnsi="Times New Roman" w:cs="Times New Roman"/>
          <w:sz w:val="24"/>
          <w:szCs w:val="24"/>
        </w:rPr>
        <w:t xml:space="preserve">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принявших решение о намерении принимать участие в заключении договоров подряда на по</w:t>
      </w:r>
      <w:r w:rsidR="00FC398E">
        <w:rPr>
          <w:rFonts w:ascii="Times New Roman" w:hAnsi="Times New Roman" w:cs="Times New Roman"/>
          <w:sz w:val="24"/>
          <w:szCs w:val="24"/>
        </w:rPr>
        <w:t>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00FC398E">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Pr="0008391F" w:rsidRDefault="00802CDF" w:rsidP="006D471C">
      <w:pPr>
        <w:widowControl w:val="0"/>
        <w:spacing w:after="0" w:line="240" w:lineRule="auto"/>
        <w:ind w:firstLine="709"/>
        <w:jc w:val="both"/>
        <w:rPr>
          <w:rFonts w:ascii="Times New Roman" w:hAnsi="Times New Roman" w:cs="Times New Roman"/>
          <w:sz w:val="24"/>
          <w:szCs w:val="24"/>
        </w:rPr>
      </w:pPr>
      <w:r w:rsidRPr="0008391F">
        <w:rPr>
          <w:rFonts w:ascii="Times New Roman" w:hAnsi="Times New Roman" w:cs="Times New Roman"/>
          <w:sz w:val="24"/>
          <w:szCs w:val="24"/>
        </w:rPr>
        <w:t>2.</w:t>
      </w:r>
      <w:r w:rsidR="00222B92" w:rsidRPr="0008391F">
        <w:rPr>
          <w:rFonts w:ascii="Times New Roman" w:hAnsi="Times New Roman" w:cs="Times New Roman"/>
          <w:sz w:val="24"/>
          <w:szCs w:val="24"/>
        </w:rPr>
        <w:t>6</w:t>
      </w:r>
      <w:r w:rsidRPr="0008391F">
        <w:rPr>
          <w:rFonts w:ascii="Times New Roman" w:hAnsi="Times New Roman" w:cs="Times New Roman"/>
          <w:sz w:val="24"/>
          <w:szCs w:val="24"/>
        </w:rPr>
        <w:t xml:space="preserve">. Не допускается уплата взноса в компенсационный фонд обеспечения договорных обязательств </w:t>
      </w:r>
      <w:r w:rsidR="00183D1D" w:rsidRPr="0008391F">
        <w:rPr>
          <w:rFonts w:ascii="Times New Roman" w:hAnsi="Times New Roman" w:cs="Times New Roman"/>
          <w:sz w:val="24"/>
          <w:szCs w:val="24"/>
        </w:rPr>
        <w:t xml:space="preserve">Ассоциации </w:t>
      </w:r>
      <w:r w:rsidRPr="0008391F">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sidRPr="0008391F">
        <w:rPr>
          <w:rFonts w:ascii="Times New Roman" w:hAnsi="Times New Roman" w:cs="Times New Roman"/>
          <w:sz w:val="24"/>
          <w:szCs w:val="24"/>
        </w:rPr>
        <w:t xml:space="preserve"> уплата взноса третьими лицами, </w:t>
      </w:r>
      <w:r w:rsidRPr="0008391F">
        <w:rPr>
          <w:rFonts w:ascii="Times New Roman" w:hAnsi="Times New Roman" w:cs="Times New Roman"/>
          <w:sz w:val="24"/>
          <w:szCs w:val="24"/>
        </w:rPr>
        <w:t xml:space="preserve">не являющимися членами </w:t>
      </w:r>
      <w:r w:rsidR="00183D1D" w:rsidRPr="0008391F">
        <w:rPr>
          <w:rFonts w:ascii="Times New Roman" w:hAnsi="Times New Roman" w:cs="Times New Roman"/>
          <w:sz w:val="24"/>
          <w:szCs w:val="24"/>
        </w:rPr>
        <w:t>Ассоциации</w:t>
      </w:r>
      <w:r w:rsidRPr="0008391F">
        <w:rPr>
          <w:rFonts w:ascii="Times New Roman" w:hAnsi="Times New Roman" w:cs="Times New Roman"/>
          <w:sz w:val="24"/>
          <w:szCs w:val="24"/>
        </w:rPr>
        <w:t>, за исключением случая, установленного</w:t>
      </w:r>
      <w:r w:rsidR="00F772AB" w:rsidRPr="0008391F">
        <w:rPr>
          <w:rFonts w:ascii="Times New Roman" w:hAnsi="Times New Roman" w:cs="Times New Roman"/>
          <w:sz w:val="24"/>
          <w:szCs w:val="24"/>
        </w:rPr>
        <w:t xml:space="preserve"> частью</w:t>
      </w:r>
      <w:r w:rsidR="00FC398E">
        <w:rPr>
          <w:rFonts w:ascii="Times New Roman" w:hAnsi="Times New Roman" w:cs="Times New Roman"/>
          <w:sz w:val="24"/>
          <w:szCs w:val="24"/>
        </w:rPr>
        <w:t xml:space="preserve"> </w:t>
      </w:r>
      <w:r w:rsidRPr="00D20AA0">
        <w:rPr>
          <w:rFonts w:ascii="Times New Roman" w:hAnsi="Times New Roman" w:cs="Times New Roman"/>
          <w:sz w:val="24"/>
          <w:szCs w:val="24"/>
        </w:rPr>
        <w:t>16 ст</w:t>
      </w:r>
      <w:r w:rsidR="00F772AB" w:rsidRPr="00D20AA0">
        <w:rPr>
          <w:rFonts w:ascii="Times New Roman" w:hAnsi="Times New Roman" w:cs="Times New Roman"/>
          <w:sz w:val="24"/>
          <w:szCs w:val="24"/>
        </w:rPr>
        <w:t xml:space="preserve">атьи </w:t>
      </w:r>
      <w:r w:rsidRPr="00D20AA0">
        <w:rPr>
          <w:rFonts w:ascii="Times New Roman" w:hAnsi="Times New Roman" w:cs="Times New Roman"/>
          <w:sz w:val="24"/>
          <w:szCs w:val="24"/>
        </w:rPr>
        <w:t xml:space="preserve">55.16 </w:t>
      </w:r>
      <w:r w:rsidR="00275642" w:rsidRPr="00D20AA0">
        <w:rPr>
          <w:rFonts w:ascii="Times New Roman" w:hAnsi="Times New Roman" w:cs="Times New Roman"/>
          <w:sz w:val="24"/>
          <w:szCs w:val="24"/>
        </w:rPr>
        <w:t>ГрК РФ</w:t>
      </w:r>
      <w:r w:rsidRPr="00D20AA0">
        <w:rPr>
          <w:rFonts w:ascii="Times New Roman" w:hAnsi="Times New Roman" w:cs="Times New Roman"/>
          <w:sz w:val="24"/>
          <w:szCs w:val="24"/>
        </w:rPr>
        <w:t xml:space="preserve">. </w:t>
      </w:r>
      <w:r w:rsidR="00183D1D" w:rsidRPr="0008391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w:t>
      </w:r>
      <w:r w:rsidR="00FC398E">
        <w:rPr>
          <w:rFonts w:ascii="Times New Roman" w:eastAsia="SimSun" w:hAnsi="Times New Roman" w:cs="Times New Roman"/>
          <w:sz w:val="24"/>
          <w:szCs w:val="24"/>
          <w:lang w:eastAsia="ru-RU"/>
        </w:rPr>
        <w:t>предусмотренным</w:t>
      </w:r>
      <w:r w:rsidR="00E6115F"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п. 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обязан внести дополнительный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1</w:t>
      </w:r>
      <w:r w:rsidRPr="00FC398E">
        <w:rPr>
          <w:rFonts w:ascii="Times New Roman" w:eastAsia="SimSun" w:hAnsi="Times New Roman" w:cs="Times New Roman"/>
          <w:sz w:val="24"/>
          <w:szCs w:val="24"/>
          <w:lang w:eastAsia="ru-RU"/>
        </w:rPr>
        <w:t xml:space="preserve">. Член </w:t>
      </w:r>
      <w:r w:rsidR="002664AF"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не уплативший указанный в п.</w:t>
      </w:r>
      <w:r w:rsidR="00A325E5"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2.</w:t>
      </w:r>
      <w:r w:rsidR="0008391F" w:rsidRPr="00FC398E">
        <w:rPr>
          <w:rFonts w:ascii="Times New Roman" w:eastAsia="SimSun" w:hAnsi="Times New Roman" w:cs="Times New Roman"/>
          <w:sz w:val="24"/>
          <w:szCs w:val="24"/>
          <w:lang w:eastAsia="ru-RU"/>
        </w:rPr>
        <w:t>10</w:t>
      </w:r>
      <w:r w:rsidR="00666B28"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настоящего Положения, дополнительный взнос в компенсацион</w:t>
      </w:r>
      <w:r w:rsidR="003A51BF" w:rsidRPr="00FC398E">
        <w:rPr>
          <w:rFonts w:ascii="Times New Roman" w:eastAsia="SimSun" w:hAnsi="Times New Roman" w:cs="Times New Roman"/>
          <w:sz w:val="24"/>
          <w:szCs w:val="24"/>
          <w:lang w:eastAsia="ru-RU"/>
        </w:rPr>
        <w:t xml:space="preserve">ный фонд обеспечения договорных </w:t>
      </w:r>
      <w:r w:rsidRPr="00FC398E">
        <w:rPr>
          <w:rFonts w:ascii="Times New Roman" w:eastAsia="SimSun" w:hAnsi="Times New Roman" w:cs="Times New Roman"/>
          <w:sz w:val="24"/>
          <w:szCs w:val="24"/>
          <w:lang w:eastAsia="ru-RU"/>
        </w:rPr>
        <w:t xml:space="preserve">обязательств, </w:t>
      </w:r>
      <w:r w:rsidR="00F772AB"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2</w:t>
      </w:r>
      <w:r w:rsidRPr="00FC398E">
        <w:rPr>
          <w:rFonts w:ascii="Times New Roman" w:eastAsia="SimSun" w:hAnsi="Times New Roman" w:cs="Times New Roman"/>
          <w:sz w:val="24"/>
          <w:szCs w:val="24"/>
          <w:lang w:eastAsia="ru-RU"/>
        </w:rPr>
        <w:t xml:space="preserve">. Член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при получении от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предупреждения о превышении установленного в соответствии с п.2.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уровня ответственности члена</w:t>
      </w:r>
      <w:r w:rsidRPr="005C305B">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FC398E" w:rsidRDefault="00FC398E" w:rsidP="006D471C">
      <w:pPr>
        <w:widowControl w:val="0"/>
        <w:spacing w:after="0" w:line="240" w:lineRule="auto"/>
        <w:ind w:firstLine="709"/>
        <w:jc w:val="both"/>
        <w:rPr>
          <w:rFonts w:ascii="Times New Roman" w:hAnsi="Times New Roman" w:cs="Times New Roman"/>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w:t>
      </w:r>
      <w:r w:rsidR="00525FB4">
        <w:rPr>
          <w:rFonts w:ascii="Times New Roman" w:hAnsi="Times New Roman" w:cs="Times New Roman"/>
          <w:sz w:val="24"/>
          <w:szCs w:val="24"/>
        </w:rPr>
        <w:t xml:space="preserve">                  </w:t>
      </w:r>
      <w:r w:rsidRPr="005C305B">
        <w:rPr>
          <w:rFonts w:ascii="Times New Roman" w:hAnsi="Times New Roman" w:cs="Times New Roman"/>
          <w:sz w:val="24"/>
          <w:szCs w:val="24"/>
        </w:rPr>
        <w:t xml:space="preserve">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FC398E">
        <w:rPr>
          <w:rFonts w:ascii="Times New Roman" w:hAnsi="Times New Roman" w:cs="Times New Roman"/>
          <w:sz w:val="24"/>
          <w:szCs w:val="24"/>
        </w:rPr>
        <w:t>ГрК РФ;</w:t>
      </w:r>
    </w:p>
    <w:p w:rsid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4.1.6. П</w:t>
      </w:r>
      <w:r w:rsidRPr="001112BC">
        <w:rPr>
          <w:rFonts w:ascii="Times New Roman" w:hAnsi="Times New Roman"/>
          <w:sz w:val="24"/>
          <w:szCs w:val="24"/>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sz w:val="24"/>
          <w:szCs w:val="24"/>
        </w:rPr>
        <w:t>, в случае, указанном в части 8.1 статьи 55.</w:t>
      </w:r>
      <w:r w:rsidRPr="001112BC">
        <w:rPr>
          <w:rFonts w:ascii="Times New Roman" w:hAnsi="Times New Roman"/>
          <w:sz w:val="24"/>
          <w:szCs w:val="24"/>
        </w:rPr>
        <w:t>16-1</w:t>
      </w:r>
      <w:r>
        <w:rPr>
          <w:rFonts w:ascii="Times New Roman" w:hAnsi="Times New Roman"/>
          <w:sz w:val="24"/>
          <w:szCs w:val="24"/>
        </w:rPr>
        <w:t xml:space="preserve"> ГрК РФ</w:t>
      </w:r>
      <w:r w:rsidR="00FC398E">
        <w:rPr>
          <w:rFonts w:ascii="Times New Roman" w:hAnsi="Times New Roman"/>
          <w:sz w:val="24"/>
          <w:szCs w:val="24"/>
        </w:rPr>
        <w:t>;</w:t>
      </w:r>
    </w:p>
    <w:p w:rsidR="00D33C91" w:rsidRP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w:t>
      </w:r>
      <w:r w:rsidR="00D20AA0">
        <w:rPr>
          <w:rFonts w:ascii="Times New Roman" w:hAnsi="Times New Roman"/>
          <w:sz w:val="24"/>
          <w:szCs w:val="24"/>
        </w:rPr>
        <w:t>7</w:t>
      </w:r>
      <w:r>
        <w:rPr>
          <w:rFonts w:ascii="Times New Roman" w:hAnsi="Times New Roman"/>
          <w:sz w:val="24"/>
          <w:szCs w:val="24"/>
        </w:rPr>
        <w:t>. В</w:t>
      </w:r>
      <w:r w:rsidRPr="001112BC">
        <w:rPr>
          <w:rFonts w:ascii="Times New Roman" w:hAnsi="Times New Roman"/>
          <w:sz w:val="24"/>
          <w:szCs w:val="24"/>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sz w:val="24"/>
          <w:szCs w:val="24"/>
        </w:rPr>
        <w:t>статьи 55.16 ГрК РФ</w:t>
      </w:r>
      <w:r w:rsidRPr="001112BC">
        <w:rPr>
          <w:rFonts w:ascii="Times New Roman" w:hAnsi="Times New Roman"/>
          <w:sz w:val="24"/>
          <w:szCs w:val="24"/>
        </w:rPr>
        <w:t>.</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bookmarkStart w:id="0" w:name="Par36"/>
      <w:bookmarkEnd w:id="0"/>
    </w:p>
    <w:p w:rsidR="004F50BA" w:rsidRPr="00254A00" w:rsidRDefault="004F50BA" w:rsidP="004F50BA">
      <w:pPr>
        <w:pStyle w:val="ConsPlusTitle"/>
        <w:ind w:firstLine="709"/>
        <w:jc w:val="center"/>
        <w:rPr>
          <w:rFonts w:ascii="Times New Roman" w:hAnsi="Times New Roman" w:cs="Times New Roman"/>
        </w:rPr>
      </w:pPr>
      <w:r w:rsidRPr="00254A00">
        <w:rPr>
          <w:rFonts w:ascii="Times New Roman" w:hAnsi="Times New Roman" w:cs="Times New Roman"/>
        </w:rPr>
        <w:t>5. ПОРЯДОК ВЫДАЧИ ЗАЙМОВ ЧЛЕНАМ АССОЦИАЦИИ И ОСУЩЕСТВЛЕНИЯ КОНТРОЛЯ ЗА ИСПОЛЬЗОВАНИЕМ СРЕДСТВ, ПРЕДОСТАВЛЕННЫХ ПО ТАКИМ ЗАЙМАМ</w:t>
      </w:r>
    </w:p>
    <w:p w:rsidR="004F50BA" w:rsidRPr="00254A00" w:rsidRDefault="004F50BA" w:rsidP="004F50BA">
      <w:pPr>
        <w:pStyle w:val="ConsPlusNormal"/>
        <w:ind w:firstLine="709"/>
        <w:jc w:val="both"/>
      </w:pPr>
    </w:p>
    <w:p w:rsidR="003E27B9" w:rsidRDefault="003E27B9" w:rsidP="003E27B9">
      <w:pPr>
        <w:pStyle w:val="ConsPlusNormal"/>
        <w:ind w:firstLine="540"/>
        <w:jc w:val="both"/>
      </w:pPr>
      <w:r w:rsidRPr="000A0449">
        <w:t>В целях оказания поддержки членам Ассоциации в соответствии с частью 17 статьи 3.3 Федеральног</w:t>
      </w:r>
      <w:r>
        <w:t>о закона от 29.12.2004 №</w:t>
      </w:r>
      <w:r w:rsidRPr="000A0449">
        <w:t xml:space="preserve">191-ФЗ «О введении в действие Градостроительного кодекса Российской Федерации» (с изменениями от </w:t>
      </w:r>
      <w:r w:rsidR="00B64F1F">
        <w:t xml:space="preserve">19.12.2022 </w:t>
      </w:r>
      <w:r w:rsidRPr="000A0449">
        <w:t>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w:t>
      </w:r>
      <w:r w:rsidR="00B64F1F">
        <w:t>5</w:t>
      </w:r>
      <w:r w:rsidR="00835D95">
        <w:t xml:space="preserve"> от </w:t>
      </w:r>
      <w:r w:rsidR="00B64F1F">
        <w:t>10.02.2023</w:t>
      </w:r>
      <w:r w:rsidRPr="000A0449">
        <w:t xml:space="preserve"> г.) предоставления займов членам Ассоциации до 01.01.202</w:t>
      </w:r>
      <w:r w:rsidR="00B64F1F">
        <w:t>4</w:t>
      </w:r>
      <w:r w:rsidRPr="000A0449">
        <w:t xml:space="preserve">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4F50BA" w:rsidRDefault="004F50BA"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7B9" w:rsidRPr="00570C86" w:rsidRDefault="003E27B9"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 xml:space="preserve">.1. Размеры займов, значение процентов за пользование такими займами, </w:t>
      </w:r>
      <w:r w:rsidR="008A77A2">
        <w:rPr>
          <w:rFonts w:ascii="Times New Roman" w:eastAsia="Times New Roman" w:hAnsi="Times New Roman" w:cs="Times New Roman"/>
          <w:b/>
          <w:sz w:val="24"/>
          <w:szCs w:val="24"/>
          <w:lang w:eastAsia="ru-RU"/>
        </w:rPr>
        <w:t xml:space="preserve">                               </w:t>
      </w:r>
      <w:r w:rsidRPr="00570C86">
        <w:rPr>
          <w:rFonts w:ascii="Times New Roman" w:eastAsia="Times New Roman" w:hAnsi="Times New Roman" w:cs="Times New Roman"/>
          <w:b/>
          <w:sz w:val="24"/>
          <w:szCs w:val="24"/>
          <w:lang w:eastAsia="ru-RU"/>
        </w:rPr>
        <w:t>срок их предоставления.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(далее - договор займа) (по форме согласно Приложению 1)</w:t>
      </w:r>
      <w:r>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 xml:space="preserve">.2.1. настоящего раздела, - более 5 рабочих дней со дня указанного </w:t>
      </w:r>
      <w:r w:rsidR="003E27B9">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договоре подряда срока исполнения обязательств и расчетов по нему.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4F50BA" w:rsidRPr="00570C86" w:rsidRDefault="004F50BA" w:rsidP="004F5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4"/>
          <w:szCs w:val="24"/>
        </w:rPr>
        <w:t>ю;</w:t>
      </w:r>
    </w:p>
    <w:p w:rsidR="004F50BA"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Pr>
          <w:rFonts w:ascii="Times New Roman" w:eastAsia="Times New Roman" w:hAnsi="Times New Roman" w:cs="Times New Roman"/>
          <w:sz w:val="24"/>
          <w:szCs w:val="24"/>
          <w:lang w:eastAsia="ru-RU"/>
        </w:rPr>
        <w:t xml:space="preserve">оборудования для выполнения по заключенным </w:t>
      </w:r>
      <w:r w:rsidRPr="00570C86">
        <w:rPr>
          <w:rFonts w:ascii="Times New Roman" w:eastAsia="Times New Roman" w:hAnsi="Times New Roman" w:cs="Times New Roman"/>
          <w:sz w:val="24"/>
          <w:szCs w:val="24"/>
          <w:lang w:eastAsia="ru-RU"/>
        </w:rPr>
        <w:t xml:space="preserve">договорам (контрактам) работ по </w:t>
      </w:r>
      <w:r>
        <w:rPr>
          <w:rFonts w:ascii="Times New Roman" w:eastAsia="Times New Roman" w:hAnsi="Times New Roman" w:cs="Times New Roman"/>
          <w:sz w:val="24"/>
          <w:szCs w:val="24"/>
          <w:lang w:eastAsia="ru-RU"/>
        </w:rPr>
        <w:t xml:space="preserve">подготовке проектной документации </w:t>
      </w:r>
      <w:r w:rsidRPr="004919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договорам подряда)</w:t>
      </w:r>
      <w:r w:rsidR="008A77A2">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в соответствии</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федеральными законами "О контрактной системе в сфере закупок товаров, работ, услуг для обеспечения государ</w:t>
      </w:r>
      <w:r>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sz w:val="24"/>
          <w:szCs w:val="24"/>
          <w:lang w:eastAsia="ru-RU"/>
        </w:rPr>
        <w:t>ества в многоквартирных домах";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Pr>
          <w:rFonts w:ascii="Times New Roman" w:eastAsia="Times New Roman" w:hAnsi="Times New Roman" w:cs="Times New Roman"/>
          <w:sz w:val="24"/>
          <w:szCs w:val="24"/>
          <w:lang w:eastAsia="ru-RU"/>
        </w:rPr>
        <w:t>одрядчика по договорам подряда;</w:t>
      </w:r>
    </w:p>
    <w:p w:rsidR="004F50BA" w:rsidRPr="0054033B" w:rsidRDefault="004F50BA" w:rsidP="004F50BA">
      <w:pPr>
        <w:spacing w:after="0" w:line="240" w:lineRule="auto"/>
        <w:ind w:firstLine="708"/>
        <w:jc w:val="both"/>
        <w:rPr>
          <w:rFonts w:ascii="Times New Roman" w:hAnsi="Times New Roman" w:cs="Times New Roman"/>
          <w:sz w:val="24"/>
          <w:szCs w:val="24"/>
        </w:rPr>
      </w:pPr>
      <w:r w:rsidRPr="0054033B">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4F50BA" w:rsidRPr="0054033B" w:rsidRDefault="004F50BA" w:rsidP="004F50BA">
      <w:pPr>
        <w:pStyle w:val="20"/>
        <w:shd w:val="clear" w:color="auto" w:fill="auto"/>
        <w:tabs>
          <w:tab w:val="left" w:pos="318"/>
          <w:tab w:val="left" w:pos="709"/>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 </w:t>
      </w:r>
      <w:r w:rsidRPr="0054033B">
        <w:rPr>
          <w:rFonts w:ascii="Times New Roman" w:hAnsi="Times New Roman"/>
          <w:sz w:val="24"/>
          <w:szCs w:val="24"/>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w:t>
      </w:r>
      <w:r w:rsidR="003E27B9">
        <w:rPr>
          <w:rFonts w:ascii="Times New Roman" w:hAnsi="Times New Roman"/>
          <w:sz w:val="24"/>
          <w:szCs w:val="24"/>
        </w:rPr>
        <w:t xml:space="preserve">х соглашений и (или) соглашений </w:t>
      </w:r>
      <w:r w:rsidRPr="0054033B">
        <w:rPr>
          <w:rFonts w:ascii="Times New Roman" w:hAnsi="Times New Roman"/>
          <w:sz w:val="24"/>
          <w:szCs w:val="24"/>
        </w:rPr>
        <w:t>о государственно-частном партнерстве, муниципально-частном партнерстве;</w:t>
      </w:r>
    </w:p>
    <w:p w:rsidR="004F50BA" w:rsidRDefault="004F50BA" w:rsidP="004F50BA">
      <w:pPr>
        <w:tabs>
          <w:tab w:val="left" w:pos="567"/>
          <w:tab w:val="left" w:pos="851"/>
          <w:tab w:val="left" w:pos="993"/>
        </w:tabs>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е)</w:t>
      </w:r>
      <w:r w:rsidRPr="0054033B">
        <w:rPr>
          <w:rFonts w:ascii="Times New Roman" w:hAnsi="Times New Roman" w:cs="Times New Roman"/>
          <w:sz w:val="24"/>
          <w:szCs w:val="24"/>
        </w:rPr>
        <w:tab/>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F50BA" w:rsidRPr="0054033B" w:rsidRDefault="004F50BA" w:rsidP="004F50BA">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член Ассоциации не имеет задолженности по выплате заработной платы</w:t>
      </w:r>
      <w:r w:rsidR="003E27B9">
        <w:rPr>
          <w:rFonts w:ascii="Times New Roman" w:hAnsi="Times New Roman" w:cs="Times New Roman"/>
          <w:sz w:val="24"/>
          <w:szCs w:val="24"/>
        </w:rPr>
        <w:t xml:space="preserve"> </w:t>
      </w:r>
      <w:r w:rsidRPr="0054033B">
        <w:rPr>
          <w:rFonts w:ascii="Times New Roman" w:hAnsi="Times New Roman" w:cs="Times New Roman"/>
          <w:sz w:val="24"/>
          <w:szCs w:val="24"/>
        </w:rPr>
        <w:t>на 1-е число месяца, предшествующего месяцу, в котором подается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член Ассоциации не имеет административного приостановления его деятельности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Кодексом Российской Федерации об административных правонарушениях;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к) член Ассоциации имеет заключенные </w:t>
      </w:r>
      <w:r w:rsidRPr="00261666">
        <w:rPr>
          <w:rFonts w:ascii="Times New Roman" w:hAnsi="Times New Roman" w:cs="Times New Roman"/>
          <w:sz w:val="24"/>
          <w:szCs w:val="24"/>
        </w:rPr>
        <w:t xml:space="preserve">четырехсторонние соглашения </w:t>
      </w:r>
      <w:r>
        <w:rPr>
          <w:rFonts w:ascii="Times New Roman" w:hAnsi="Times New Roman" w:cs="Times New Roman"/>
          <w:sz w:val="24"/>
          <w:szCs w:val="24"/>
        </w:rPr>
        <w:t xml:space="preserve">                                              </w:t>
      </w:r>
      <w:r w:rsidRPr="00261666">
        <w:rPr>
          <w:rFonts w:ascii="Times New Roman" w:hAnsi="Times New Roman" w:cs="Times New Roman"/>
          <w:sz w:val="24"/>
          <w:szCs w:val="24"/>
        </w:rPr>
        <w:t>с саморегулируемой организацией</w:t>
      </w:r>
      <w:r w:rsidRPr="0026166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Pr="00570C86">
        <w:rPr>
          <w:rFonts w:ascii="Times New Roman" w:eastAsia="Times New Roman" w:hAnsi="Times New Roman" w:cs="Times New Roman"/>
          <w:sz w:val="24"/>
          <w:szCs w:val="24"/>
          <w:lang w:eastAsia="ru-RU"/>
        </w:rPr>
        <w:t>.3.1. настоящего раздела требованиям: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570C86">
        <w:rPr>
          <w:rFonts w:ascii="Times New Roman" w:eastAsia="Times New Roman" w:hAnsi="Times New Roman" w:cs="Times New Roman"/>
          <w:sz w:val="24"/>
          <w:szCs w:val="24"/>
          <w:lang w:eastAsia="ru-RU"/>
        </w:rPr>
        <w:t xml:space="preserve">правка об отсутствии задолженности по выплате заработной платы работникам члена Ассоциации - юридического лица по состоянию </w:t>
      </w:r>
      <w:r w:rsidRPr="0054033B">
        <w:rPr>
          <w:rFonts w:ascii="Times New Roman" w:hAnsi="Times New Roman" w:cs="Times New Roman"/>
          <w:sz w:val="24"/>
          <w:szCs w:val="24"/>
        </w:rPr>
        <w:t>на 1-е число месяца, предшествующего месяцу, в котором подается заявка</w:t>
      </w:r>
      <w:r w:rsidRPr="00570C86">
        <w:rPr>
          <w:rFonts w:ascii="Times New Roman" w:eastAsia="Times New Roman" w:hAnsi="Times New Roman" w:cs="Times New Roman"/>
          <w:sz w:val="24"/>
          <w:szCs w:val="24"/>
          <w:lang w:eastAsia="ru-RU"/>
        </w:rPr>
        <w:t>, подписанная уполномоченным лицом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Pr>
          <w:rFonts w:ascii="Times New Roman" w:eastAsia="Times New Roman" w:hAnsi="Times New Roman" w:cs="Times New Roman"/>
          <w:sz w:val="24"/>
          <w:szCs w:val="24"/>
          <w:lang w:eastAsia="ru-RU"/>
        </w:rPr>
        <w:t>ц, указанных в подпункте "е" п.5</w:t>
      </w:r>
      <w:r w:rsidRPr="00570C86">
        <w:rPr>
          <w:rFonts w:ascii="Times New Roman" w:eastAsia="Times New Roman" w:hAnsi="Times New Roman" w:cs="Times New Roman"/>
          <w:sz w:val="24"/>
          <w:szCs w:val="24"/>
          <w:lang w:eastAsia="ru-RU"/>
        </w:rPr>
        <w:t xml:space="preserve">.3.1. настоящего раздела (в случае отсутствия такой справки на день подачи документов она может быть представлена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 подписания Ассоциацией договора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Pr>
          <w:rFonts w:ascii="Times New Roman" w:eastAsia="Times New Roman" w:hAnsi="Times New Roman" w:cs="Times New Roman"/>
          <w:sz w:val="24"/>
          <w:szCs w:val="24"/>
          <w:lang w:eastAsia="ru-RU"/>
        </w:rPr>
        <w:t>, указанных в подпункте "ж"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Pr>
          <w:rFonts w:ascii="Times New Roman" w:eastAsia="Times New Roman" w:hAnsi="Times New Roman" w:cs="Times New Roman"/>
          <w:sz w:val="24"/>
          <w:szCs w:val="24"/>
          <w:lang w:eastAsia="ru-RU"/>
        </w:rPr>
        <w:t>, указанное в подпункте "з"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 банковского счета</w:t>
      </w:r>
      <w:r>
        <w:rPr>
          <w:rFonts w:ascii="Times New Roman" w:eastAsia="Times New Roman" w:hAnsi="Times New Roman" w:cs="Times New Roman"/>
          <w:sz w:val="24"/>
          <w:szCs w:val="24"/>
          <w:lang w:eastAsia="ru-RU"/>
        </w:rPr>
        <w:t>, указанный в подпункте "и"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соглашения</w:t>
      </w:r>
      <w:r>
        <w:rPr>
          <w:rFonts w:ascii="Times New Roman" w:eastAsia="Times New Roman" w:hAnsi="Times New Roman" w:cs="Times New Roman"/>
          <w:sz w:val="24"/>
          <w:szCs w:val="24"/>
          <w:lang w:eastAsia="ru-RU"/>
        </w:rPr>
        <w:t>, указанные в подпункте "к"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Pr>
          <w:rFonts w:ascii="Times New Roman" w:eastAsia="Times New Roman" w:hAnsi="Times New Roman" w:cs="Times New Roman"/>
          <w:sz w:val="24"/>
          <w:szCs w:val="24"/>
          <w:lang w:eastAsia="ru-RU"/>
        </w:rPr>
        <w:t>ользования, соответствующих п.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Default="004F50BA" w:rsidP="004F50B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 С целью получения займа член Ассоциации подает в Ассоциацию заявку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на получение займа (по форме согласно Приложению 6) с приложе</w:t>
      </w:r>
      <w:r>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В случае, если способом обеспечения исполнения обязательств члена Ассоциации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.4.2. Заявка на получение займа подается в Ассоциацию на бумажном носителе или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форме электронного документа (пакета документов), подписанного с использованием усиленной квалифицированной электронной подписи.</w:t>
      </w:r>
    </w:p>
    <w:p w:rsidR="004F50BA" w:rsidRPr="00E9356E"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sz w:val="24"/>
          <w:szCs w:val="24"/>
          <w:lang w:eastAsia="ru-RU"/>
        </w:rPr>
        <w:t xml:space="preserve">посредством электронной почты по адресу: </w:t>
      </w:r>
      <w:r>
        <w:rPr>
          <w:rFonts w:ascii="Times New Roman" w:eastAsia="Times New Roman" w:hAnsi="Times New Roman" w:cs="Times New Roman"/>
          <w:sz w:val="24"/>
          <w:szCs w:val="24"/>
          <w:lang w:val="en-US" w:eastAsia="ru-RU"/>
        </w:rPr>
        <w:t>zaim</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atomsro</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.4.4. Заявка на получение займа подлежит обязательной регистрации в день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регистрации должна содержать сведения о дате и времени регистрации.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.4.5. Ассоциация рассматривает заявки на получение займа не более 10 рабочих дней </w:t>
      </w:r>
      <w:r w:rsidR="008109A8">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даты их поступления в порядке очередности их поступления.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A07930">
        <w:rPr>
          <w:rFonts w:ascii="Times New Roman" w:eastAsia="Times New Roman" w:hAnsi="Times New Roman" w:cs="Times New Roman"/>
          <w:sz w:val="24"/>
          <w:szCs w:val="24"/>
          <w:lang w:eastAsia="ru-RU"/>
        </w:rPr>
        <w:t xml:space="preserve">чения о финансовой устойчивости </w:t>
      </w:r>
      <w:r w:rsidRPr="00570C86">
        <w:rPr>
          <w:rFonts w:ascii="Times New Roman" w:eastAsia="Times New Roman" w:hAnsi="Times New Roman" w:cs="Times New Roman"/>
          <w:sz w:val="24"/>
          <w:szCs w:val="24"/>
          <w:lang w:eastAsia="ru-RU"/>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 xml:space="preserve">принимает по заявке о получении займа решение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либо об отказе в его предоставлении с указанием основания для отказа.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несоответствие члена А</w:t>
      </w:r>
      <w:r w:rsidRPr="00570C86">
        <w:rPr>
          <w:rFonts w:ascii="Times New Roman" w:eastAsia="Times New Roman" w:hAnsi="Times New Roman" w:cs="Times New Roman"/>
          <w:sz w:val="24"/>
          <w:szCs w:val="24"/>
          <w:lang w:eastAsia="ru-RU"/>
        </w:rPr>
        <w:t>ссоциации</w:t>
      </w:r>
      <w:r>
        <w:rPr>
          <w:rFonts w:ascii="Times New Roman" w:eastAsia="Times New Roman" w:hAnsi="Times New Roman" w:cs="Times New Roman"/>
          <w:sz w:val="24"/>
          <w:szCs w:val="24"/>
          <w:lang w:eastAsia="ru-RU"/>
        </w:rPr>
        <w:t xml:space="preserve"> требованиям, установленным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сумма запрошенного займа превышает предельный </w:t>
      </w:r>
      <w:r>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4F50BA" w:rsidRDefault="004F50BA" w:rsidP="004F50BA">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F50BA" w:rsidRPr="00570C86" w:rsidRDefault="004F50BA" w:rsidP="004F50BA">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sz w:val="24"/>
          <w:szCs w:val="24"/>
          <w:lang w:eastAsia="ru-RU"/>
        </w:rPr>
        <w:t>выданной кредитной организацией;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.5.2. настоящего раздела, а также в иных случаях, предусмотренных договором займа, Ассоциация направляет уведо</w:t>
      </w:r>
      <w:r w:rsidR="003E27B9">
        <w:rPr>
          <w:rFonts w:ascii="Times New Roman" w:eastAsia="Times New Roman" w:hAnsi="Times New Roman" w:cs="Times New Roman"/>
          <w:sz w:val="24"/>
          <w:szCs w:val="24"/>
          <w:lang w:eastAsia="ru-RU"/>
        </w:rPr>
        <w:t xml:space="preserve">мление в кредитную организацию, </w:t>
      </w:r>
      <w:r w:rsidRPr="00570C86">
        <w:rPr>
          <w:rFonts w:ascii="Times New Roman" w:eastAsia="Times New Roman" w:hAnsi="Times New Roman" w:cs="Times New Roman"/>
          <w:sz w:val="24"/>
          <w:szCs w:val="24"/>
          <w:lang w:eastAsia="ru-RU"/>
        </w:rPr>
        <w:t>в которой открыт банковский счет заёмщика, на</w:t>
      </w:r>
      <w:r w:rsidR="003E27B9">
        <w:rPr>
          <w:rFonts w:ascii="Times New Roman" w:eastAsia="Times New Roman" w:hAnsi="Times New Roman" w:cs="Times New Roman"/>
          <w:sz w:val="24"/>
          <w:szCs w:val="24"/>
          <w:lang w:eastAsia="ru-RU"/>
        </w:rPr>
        <w:t xml:space="preserve"> который зачислена сумма займа, </w:t>
      </w:r>
      <w:r w:rsidRPr="00570C86">
        <w:rPr>
          <w:rFonts w:ascii="Times New Roman" w:eastAsia="Times New Roman" w:hAnsi="Times New Roman" w:cs="Times New Roman"/>
          <w:sz w:val="24"/>
          <w:szCs w:val="24"/>
          <w:lang w:eastAsia="ru-RU"/>
        </w:rPr>
        <w:t>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4F50BA" w:rsidRDefault="004F50BA" w:rsidP="006D471C">
      <w:pPr>
        <w:widowControl w:val="0"/>
        <w:spacing w:after="0" w:line="240" w:lineRule="auto"/>
        <w:ind w:firstLine="709"/>
        <w:jc w:val="center"/>
        <w:rPr>
          <w:rFonts w:ascii="Times New Roman" w:hAnsi="Times New Roman" w:cs="Times New Roman"/>
          <w:b/>
          <w:bCs/>
          <w:sz w:val="24"/>
          <w:szCs w:val="24"/>
        </w:rPr>
      </w:pPr>
    </w:p>
    <w:p w:rsidR="00802CDF" w:rsidRDefault="008A77A2"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вследствие неисполнения или ненадлежащего исполнения которым обязательств по договору подряда на по</w:t>
      </w:r>
      <w:r w:rsidR="00FC398E">
        <w:rPr>
          <w:rFonts w:ascii="Times New Roman" w:hAnsi="Times New Roman" w:cs="Times New Roman"/>
          <w:sz w:val="24"/>
          <w:szCs w:val="24"/>
        </w:rPr>
        <w:t xml:space="preserve">дготовку проектной документации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3E27B9">
        <w:rPr>
          <w:rFonts w:ascii="Times New Roman" w:hAnsi="Times New Roman" w:cs="Times New Roman"/>
          <w:sz w:val="24"/>
          <w:szCs w:val="24"/>
        </w:rPr>
        <w:t xml:space="preserve"> в </w:t>
      </w:r>
      <w:r w:rsidR="0008398D">
        <w:rPr>
          <w:rFonts w:ascii="Times New Roman" w:hAnsi="Times New Roman" w:cs="Times New Roman"/>
          <w:sz w:val="24"/>
          <w:szCs w:val="24"/>
        </w:rPr>
        <w:t>с</w:t>
      </w:r>
      <w:r w:rsidR="00802CDF" w:rsidRPr="005C305B">
        <w:rPr>
          <w:rFonts w:ascii="Times New Roman" w:hAnsi="Times New Roman" w:cs="Times New Roman"/>
          <w:sz w:val="24"/>
          <w:szCs w:val="24"/>
        </w:rPr>
        <w:t>лучаях предусмотренных п.п.</w:t>
      </w:r>
      <w:r>
        <w:rPr>
          <w:rFonts w:ascii="Times New Roman" w:hAnsi="Times New Roman" w:cs="Times New Roman"/>
          <w:sz w:val="24"/>
          <w:szCs w:val="24"/>
        </w:rPr>
        <w:t>6</w:t>
      </w:r>
      <w:r w:rsidR="00802CDF" w:rsidRPr="005C305B">
        <w:rPr>
          <w:rFonts w:ascii="Times New Roman" w:hAnsi="Times New Roman" w:cs="Times New Roman"/>
          <w:sz w:val="24"/>
          <w:szCs w:val="24"/>
        </w:rPr>
        <w:t>.1-</w:t>
      </w:r>
      <w:r>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B63727"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FC398E">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FC398E">
        <w:rPr>
          <w:rStyle w:val="blk"/>
          <w:rFonts w:ascii="Times New Roman" w:hAnsi="Times New Roman" w:cs="Times New Roman"/>
          <w:sz w:val="24"/>
          <w:szCs w:val="24"/>
        </w:rPr>
        <w:t xml:space="preserve"> от 01.12.2007 N 315-ФЗ</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B63727"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выразивших намерение принимать участие в заключении договоров подряда на по</w:t>
      </w:r>
      <w:r w:rsidR="00FC398E">
        <w:rPr>
          <w:rFonts w:ascii="Times New Roman" w:hAnsi="Times New Roman" w:cs="Times New Roman"/>
          <w:sz w:val="24"/>
          <w:szCs w:val="24"/>
        </w:rPr>
        <w:t>дготовку проектной документации</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FC398E">
        <w:rPr>
          <w:rFonts w:ascii="Times New Roman" w:hAnsi="Times New Roman" w:cs="Times New Roman"/>
          <w:sz w:val="24"/>
          <w:szCs w:val="24"/>
        </w:rPr>
        <w:t xml:space="preserve"> </w:t>
      </w:r>
      <w:r w:rsidR="00CE1B75" w:rsidRPr="005C305B">
        <w:rPr>
          <w:rFonts w:ascii="Times New Roman" w:hAnsi="Times New Roman" w:cs="Times New Roman"/>
          <w:sz w:val="24"/>
          <w:szCs w:val="24"/>
        </w:rPr>
        <w:t>не привело к уменьшению размера компенсационного фонда обеспечен</w:t>
      </w:r>
      <w:r w:rsidR="003E27B9">
        <w:rPr>
          <w:rFonts w:ascii="Times New Roman" w:hAnsi="Times New Roman" w:cs="Times New Roman"/>
          <w:sz w:val="24"/>
          <w:szCs w:val="24"/>
        </w:rPr>
        <w:t xml:space="preserve">ия договорных обязательств, </w:t>
      </w:r>
      <w:r w:rsidR="00CE1B75" w:rsidRPr="005C305B">
        <w:rPr>
          <w:rFonts w:ascii="Times New Roman" w:hAnsi="Times New Roman" w:cs="Times New Roman"/>
          <w:sz w:val="24"/>
          <w:szCs w:val="24"/>
        </w:rPr>
        <w:t xml:space="preserve">первоначально сформированного такими членами </w:t>
      </w:r>
      <w:r w:rsidR="00CE1B75">
        <w:rPr>
          <w:rFonts w:ascii="Times New Roman" w:hAnsi="Times New Roman" w:cs="Times New Roman"/>
          <w:sz w:val="24"/>
          <w:szCs w:val="24"/>
        </w:rPr>
        <w:t>Ассоциации</w:t>
      </w:r>
      <w:r w:rsidR="00FC398E">
        <w:rPr>
          <w:rFonts w:ascii="Times New Roman" w:hAnsi="Times New Roman" w:cs="Times New Roman"/>
          <w:sz w:val="24"/>
          <w:szCs w:val="24"/>
        </w:rPr>
        <w:t xml:space="preserve"> с учетом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C398E">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B63727" w:rsidP="00FC398E">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r w:rsidR="00FC398E">
        <w:rPr>
          <w:rFonts w:ascii="Times New Roman" w:hAnsi="Times New Roman" w:cs="Times New Roman"/>
          <w:sz w:val="24"/>
          <w:szCs w:val="24"/>
        </w:rPr>
        <w:t xml:space="preserve"> </w:t>
      </w:r>
      <w:bookmarkStart w:id="1" w:name="Par56"/>
      <w:bookmarkEnd w:id="1"/>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A07930">
      <w:pPr>
        <w:autoSpaceDE w:val="0"/>
        <w:autoSpaceDN w:val="0"/>
        <w:adjustRightInd w:val="0"/>
        <w:contextualSpacing/>
        <w:jc w:val="right"/>
        <w:rPr>
          <w:rFonts w:ascii="Times New Roman" w:hAnsi="Times New Roman"/>
          <w:sz w:val="24"/>
          <w:szCs w:val="24"/>
        </w:rPr>
      </w:pPr>
      <w:r w:rsidRPr="00D70310">
        <w:rPr>
          <w:rFonts w:ascii="Times New Roman" w:hAnsi="Times New Roman"/>
          <w:sz w:val="24"/>
          <w:szCs w:val="24"/>
        </w:rPr>
        <w:t>Приложение 1</w:t>
      </w:r>
    </w:p>
    <w:p w:rsidR="00A0793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Положению о компенсационном фонде </w:t>
      </w:r>
    </w:p>
    <w:p w:rsidR="00A07930" w:rsidRPr="00D7031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A07930" w:rsidRPr="008E36EF" w:rsidRDefault="00A07930" w:rsidP="00A07930">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A07930" w:rsidRPr="008E36EF" w:rsidRDefault="00A07930" w:rsidP="00A07930">
      <w:pPr>
        <w:autoSpaceDE w:val="0"/>
        <w:autoSpaceDN w:val="0"/>
        <w:adjustRightInd w:val="0"/>
        <w:spacing w:after="0" w:line="240" w:lineRule="auto"/>
        <w:contextualSpacing/>
        <w:jc w:val="right"/>
        <w:rPr>
          <w:rFonts w:ascii="Times New Roman" w:hAnsi="Times New Roman"/>
          <w:b/>
          <w:sz w:val="24"/>
          <w:szCs w:val="24"/>
        </w:rPr>
      </w:pPr>
    </w:p>
    <w:p w:rsidR="00A07930" w:rsidRPr="008E36EF" w:rsidRDefault="00A07930" w:rsidP="00A07930">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A07930" w:rsidRPr="008E36EF" w:rsidRDefault="00A07930" w:rsidP="00A07930">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A07930" w:rsidRPr="008E36EF" w:rsidTr="000A3F7C">
        <w:tc>
          <w:tcPr>
            <w:tcW w:w="4697" w:type="dxa"/>
            <w:tcBorders>
              <w:top w:val="nil"/>
              <w:left w:val="nil"/>
              <w:bottom w:val="nil"/>
              <w:right w:val="nil"/>
            </w:tcBorders>
            <w:hideMark/>
          </w:tcPr>
          <w:p w:rsidR="00A07930" w:rsidRPr="008E36EF" w:rsidRDefault="00A07930" w:rsidP="000A3F7C">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A07930" w:rsidRPr="008E36EF" w:rsidRDefault="00A07930" w:rsidP="000A3F7C">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A07930" w:rsidRPr="008E36EF" w:rsidRDefault="00A07930" w:rsidP="00A07930">
      <w:pPr>
        <w:spacing w:after="0" w:line="240" w:lineRule="auto"/>
        <w:ind w:firstLine="709"/>
        <w:jc w:val="both"/>
        <w:rPr>
          <w:rFonts w:ascii="Times New Roman" w:hAnsi="Times New Roman"/>
          <w:sz w:val="24"/>
          <w:szCs w:val="24"/>
        </w:rPr>
      </w:pP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w:t>
      </w:r>
      <w:r w:rsidR="005909B2">
        <w:rPr>
          <w:rFonts w:ascii="Times New Roman" w:hAnsi="Times New Roman"/>
          <w:sz w:val="24"/>
          <w:szCs w:val="24"/>
        </w:rPr>
        <w:t>о закона № 191-ФЗ от 29.12.2004</w:t>
      </w:r>
      <w:r>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D457E6">
        <w:rPr>
          <w:rFonts w:ascii="Times New Roman" w:hAnsi="Times New Roman" w:cs="Times New Roman"/>
          <w:sz w:val="24"/>
          <w:szCs w:val="24"/>
        </w:rPr>
        <w:t>Постановлением Правительства Россий</w:t>
      </w:r>
      <w:r>
        <w:rPr>
          <w:rFonts w:ascii="Times New Roman" w:hAnsi="Times New Roman" w:cs="Times New Roman"/>
          <w:sz w:val="24"/>
          <w:szCs w:val="24"/>
        </w:rPr>
        <w:t xml:space="preserve">ской Федерации от 20.03.2021 г. </w:t>
      </w:r>
      <w:r w:rsidRPr="00D457E6">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 xml:space="preserve">, </w:t>
      </w:r>
      <w:r w:rsidRPr="008E36EF">
        <w:rPr>
          <w:rFonts w:ascii="Times New Roman" w:hAnsi="Times New Roman"/>
          <w:sz w:val="24"/>
          <w:szCs w:val="24"/>
        </w:rPr>
        <w:t>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xml:space="preserve">], </w:t>
      </w:r>
      <w:r w:rsidR="00835D95">
        <w:rPr>
          <w:rFonts w:ascii="Times New Roman" w:hAnsi="Times New Roman"/>
          <w:sz w:val="24"/>
          <w:szCs w:val="24"/>
        </w:rPr>
        <w:t xml:space="preserve">                                        </w:t>
      </w:r>
      <w:r w:rsidRPr="008E36EF">
        <w:rPr>
          <w:rFonts w:ascii="Times New Roman" w:hAnsi="Times New Roman"/>
          <w:sz w:val="24"/>
          <w:szCs w:val="24"/>
        </w:rPr>
        <w:t>о нижеследующем:</w:t>
      </w:r>
    </w:p>
    <w:p w:rsidR="00A07930" w:rsidRPr="008E36EF" w:rsidRDefault="00A07930" w:rsidP="00A07930">
      <w:pPr>
        <w:spacing w:after="0" w:line="240" w:lineRule="auto"/>
        <w:ind w:firstLine="540"/>
        <w:jc w:val="both"/>
        <w:rPr>
          <w:rFonts w:ascii="Times New Roman" w:hAnsi="Times New Roman"/>
          <w:sz w:val="24"/>
          <w:szCs w:val="24"/>
        </w:rPr>
      </w:pPr>
    </w:p>
    <w:p w:rsidR="00A07930" w:rsidRPr="008E36EF" w:rsidRDefault="00A07930" w:rsidP="00A07930">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A07930" w:rsidRPr="008E36EF" w:rsidRDefault="00A07930" w:rsidP="00A07930">
      <w:pPr>
        <w:pStyle w:val="ab"/>
        <w:spacing w:after="0" w:line="240" w:lineRule="auto"/>
        <w:ind w:left="1129"/>
        <w:outlineLvl w:val="0"/>
        <w:rPr>
          <w:rFonts w:ascii="Times New Roman" w:hAnsi="Times New Roman"/>
          <w:b/>
          <w:sz w:val="24"/>
          <w:szCs w:val="24"/>
        </w:rPr>
      </w:pPr>
    </w:p>
    <w:p w:rsidR="00A07930" w:rsidRPr="008E36EF" w:rsidRDefault="00A07930" w:rsidP="00A07930">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A07930" w:rsidRPr="008E36EF" w:rsidRDefault="00A07930" w:rsidP="00A07930">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w:t>
      </w:r>
      <w:r>
        <w:rPr>
          <w:rFonts w:ascii="Times New Roman" w:hAnsi="Times New Roman"/>
          <w:b/>
          <w:bCs/>
          <w:sz w:val="24"/>
          <w:szCs w:val="24"/>
        </w:rPr>
        <w:t>ть цели в соответствии с п.</w:t>
      </w:r>
      <w:r w:rsidRPr="008E36EF">
        <w:rPr>
          <w:rFonts w:ascii="Times New Roman" w:hAnsi="Times New Roman"/>
          <w:b/>
          <w:bCs/>
          <w:sz w:val="24"/>
          <w:szCs w:val="24"/>
        </w:rPr>
        <w:t xml:space="preserve"> </w:t>
      </w:r>
      <w:r>
        <w:rPr>
          <w:rFonts w:ascii="Times New Roman" w:hAnsi="Times New Roman"/>
          <w:b/>
          <w:bCs/>
          <w:sz w:val="24"/>
          <w:szCs w:val="24"/>
        </w:rPr>
        <w:t>5.2 настоящего Положения</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w:t>
      </w:r>
      <w:r>
        <w:rPr>
          <w:rFonts w:ascii="Times New Roman" w:hAnsi="Times New Roman"/>
          <w:sz w:val="24"/>
          <w:szCs w:val="24"/>
        </w:rPr>
        <w:t>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A07930" w:rsidRPr="008E36EF" w:rsidRDefault="00A07930" w:rsidP="00A07930">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A07930" w:rsidRPr="008E36EF" w:rsidRDefault="00A07930" w:rsidP="00A07930">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w:t>
      </w:r>
      <w:r w:rsidR="005909B2">
        <w:rPr>
          <w:rFonts w:ascii="Times New Roman" w:hAnsi="Times New Roman"/>
          <w:sz w:val="24"/>
          <w:szCs w:val="24"/>
        </w:rPr>
        <w:t xml:space="preserve">щего Договора, </w:t>
      </w:r>
      <w:r w:rsidRPr="008E36EF">
        <w:rPr>
          <w:rFonts w:ascii="Times New Roman" w:hAnsi="Times New Roman"/>
          <w:sz w:val="24"/>
          <w:szCs w:val="24"/>
        </w:rPr>
        <w:t>а также оттиски печатей на соответствующих документах, подлинны.</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A07930" w:rsidRPr="00D457E6" w:rsidRDefault="00A07930" w:rsidP="00A07930">
      <w:pPr>
        <w:spacing w:after="0" w:line="240" w:lineRule="auto"/>
        <w:jc w:val="both"/>
        <w:rPr>
          <w:rFonts w:ascii="Times New Roman" w:hAnsi="Times New Roman" w:cs="Times New Roman"/>
          <w:sz w:val="24"/>
          <w:szCs w:val="24"/>
        </w:rPr>
      </w:pPr>
      <w:r w:rsidRPr="00D457E6">
        <w:rPr>
          <w:rFonts w:ascii="Times New Roman" w:hAnsi="Times New Roman" w:cs="Times New Roman"/>
          <w:sz w:val="24"/>
          <w:szCs w:val="24"/>
        </w:rPr>
        <w:t>2.1.12. Заёмщик не имеет задолженности по выплате заработной платы по состоянию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w:t>
      </w:r>
      <w:r w:rsidR="005909B2">
        <w:rPr>
          <w:rFonts w:ascii="Times New Roman" w:hAnsi="Times New Roman"/>
          <w:sz w:val="24"/>
          <w:szCs w:val="24"/>
        </w:rPr>
        <w:t>1 № 223-ФЗ</w:t>
      </w:r>
      <w:r>
        <w:rPr>
          <w:rFonts w:ascii="Times New Roman" w:hAnsi="Times New Roman"/>
          <w:sz w:val="24"/>
          <w:szCs w:val="24"/>
        </w:rPr>
        <w:t xml:space="preserve"> </w:t>
      </w:r>
      <w:r w:rsidRPr="008E36EF">
        <w:rPr>
          <w:rFonts w:ascii="Times New Roman" w:hAnsi="Times New Roman"/>
          <w:sz w:val="24"/>
          <w:szCs w:val="24"/>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имеет заключённые </w:t>
      </w:r>
      <w:r w:rsidRPr="00D457E6">
        <w:rPr>
          <w:rFonts w:ascii="Times New Roman" w:hAnsi="Times New Roman" w:cs="Times New Roman"/>
        </w:rPr>
        <w:t xml:space="preserve">четырехсторонние соглашения с саморегулируемой организацией,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14:anchorId="64EC9606" wp14:editId="63446009">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14:anchorId="51251CC6" wp14:editId="17CDBA2A">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A07930" w:rsidRPr="008E36EF" w:rsidRDefault="00A07930" w:rsidP="00A07930">
      <w:pPr>
        <w:spacing w:after="0" w:line="240" w:lineRule="auto"/>
        <w:ind w:right="81"/>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A07930" w:rsidRPr="008E36EF" w:rsidRDefault="00A07930" w:rsidP="00A07930">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A07930" w:rsidRPr="008E36EF" w:rsidRDefault="00A07930" w:rsidP="00A07930">
      <w:pPr>
        <w:spacing w:after="0" w:line="240" w:lineRule="auto"/>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д) </w:t>
      </w:r>
      <w:r w:rsidRPr="00D457E6">
        <w:rPr>
          <w:rFonts w:ascii="Times New Roman" w:hAnsi="Times New Roman" w:cs="Times New Roman"/>
          <w:sz w:val="24"/>
          <w:szCs w:val="24"/>
        </w:rPr>
        <w:t>непредставление заёмщиком четырехстороннего соглашения с саморегулируемой организацией,</w:t>
      </w:r>
      <w:r>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Pr>
          <w:rFonts w:ascii="Times New Roman" w:hAnsi="Times New Roman"/>
          <w:sz w:val="24"/>
          <w:szCs w:val="24"/>
        </w:rPr>
        <w:t>четырех</w:t>
      </w:r>
      <w:r w:rsidRPr="008E36EF">
        <w:rPr>
          <w:rFonts w:ascii="Times New Roman" w:hAnsi="Times New Roman"/>
          <w:sz w:val="24"/>
          <w:szCs w:val="24"/>
        </w:rPr>
        <w:t>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Default="00A07930" w:rsidP="00A07930">
      <w:pPr>
        <w:spacing w:after="0" w:line="240" w:lineRule="auto"/>
        <w:jc w:val="both"/>
        <w:rPr>
          <w:rFonts w:ascii="Times New Roman" w:hAnsi="Times New Roman"/>
          <w:snapToGrid w:val="0"/>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5.2. Все споры, разногласия или требования, возникающие из настоящего Договора или в связи с ним, подлежат урегулированию Сторонами путём переговоров. При не</w:t>
      </w:r>
      <w:r w:rsidR="005909B2">
        <w:rPr>
          <w:rFonts w:ascii="Times New Roman" w:hAnsi="Times New Roman"/>
          <w:sz w:val="24"/>
          <w:szCs w:val="24"/>
        </w:rPr>
        <w:t xml:space="preserve"> </w:t>
      </w:r>
      <w:r w:rsidRPr="008E36EF">
        <w:rPr>
          <w:rFonts w:ascii="Times New Roman" w:hAnsi="Times New Roman"/>
          <w:sz w:val="24"/>
          <w:szCs w:val="24"/>
        </w:rPr>
        <w:t xml:space="preserve">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w:t>
      </w:r>
      <w:r w:rsidR="003E27B9">
        <w:rPr>
          <w:rFonts w:ascii="Times New Roman" w:hAnsi="Times New Roman"/>
          <w:snapToGrid w:val="0"/>
          <w:sz w:val="24"/>
          <w:szCs w:val="24"/>
        </w:rPr>
        <w:t xml:space="preserve">                       </w:t>
      </w:r>
      <w:r w:rsidRPr="008E36EF">
        <w:rPr>
          <w:rFonts w:ascii="Times New Roman" w:hAnsi="Times New Roman"/>
          <w:snapToGrid w:val="0"/>
          <w:sz w:val="24"/>
          <w:szCs w:val="24"/>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3E27B9">
        <w:rPr>
          <w:rFonts w:ascii="Times New Roman" w:hAnsi="Times New Roman"/>
          <w:sz w:val="24"/>
          <w:szCs w:val="24"/>
        </w:rPr>
        <w:t xml:space="preserve"> </w:t>
      </w:r>
      <w:r w:rsidRPr="008E36EF">
        <w:rPr>
          <w:rFonts w:ascii="Times New Roman" w:hAnsi="Times New Roman"/>
          <w:sz w:val="24"/>
          <w:szCs w:val="24"/>
        </w:rPr>
        <w:t>3 (трёх) рабочих дней с даты наступления таких изменений.</w:t>
      </w:r>
    </w:p>
    <w:p w:rsidR="00A07930" w:rsidRDefault="00A07930" w:rsidP="00A07930">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A07930" w:rsidRPr="008E36EF" w:rsidRDefault="00A07930" w:rsidP="00A07930">
      <w:pPr>
        <w:autoSpaceDE w:val="0"/>
        <w:autoSpaceDN w:val="0"/>
        <w:adjustRightInd w:val="0"/>
        <w:spacing w:after="0" w:line="240" w:lineRule="auto"/>
        <w:jc w:val="both"/>
        <w:rPr>
          <w:rFonts w:ascii="Times New Roman" w:hAnsi="Times New Roman"/>
          <w:iCs/>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3E27B9">
        <w:rPr>
          <w:rFonts w:ascii="Times New Roman" w:hAnsi="Times New Roman"/>
          <w:sz w:val="24"/>
          <w:szCs w:val="24"/>
        </w:rPr>
        <w:t xml:space="preserve">                                  </w:t>
      </w:r>
      <w:r w:rsidRPr="008E36EF">
        <w:rPr>
          <w:rFonts w:ascii="Times New Roman" w:hAnsi="Times New Roman"/>
          <w:sz w:val="24"/>
          <w:szCs w:val="24"/>
        </w:rPr>
        <w:t>«О персональных данных», а именно:</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8E36EF" w:rsidTr="000A3F7C">
        <w:tc>
          <w:tcPr>
            <w:tcW w:w="5052"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Займодавец</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Заёмщик</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r>
    </w:tbl>
    <w:p w:rsidR="00A07930" w:rsidRDefault="00A07930" w:rsidP="00A07930">
      <w:pPr>
        <w:tabs>
          <w:tab w:val="left" w:pos="3381"/>
        </w:tabs>
        <w:rPr>
          <w:rFonts w:ascii="Times New Roman" w:hAnsi="Times New Roman"/>
          <w:sz w:val="28"/>
          <w:szCs w:val="28"/>
        </w:rPr>
      </w:pPr>
    </w:p>
    <w:p w:rsidR="00A07930" w:rsidRDefault="00A07930" w:rsidP="00A07930">
      <w:pPr>
        <w:tabs>
          <w:tab w:val="left" w:pos="3381"/>
        </w:tabs>
        <w:rPr>
          <w:rFonts w:ascii="Times New Roman" w:hAnsi="Times New Roman"/>
          <w:sz w:val="28"/>
          <w:szCs w:val="28"/>
        </w:rPr>
        <w:sectPr w:rsidR="00A07930" w:rsidSect="003E27B9">
          <w:headerReference w:type="default" r:id="rId10"/>
          <w:pgSz w:w="11906" w:h="16838"/>
          <w:pgMar w:top="709" w:right="849" w:bottom="851" w:left="1134" w:header="709" w:footer="709" w:gutter="0"/>
          <w:cols w:space="720"/>
          <w:titlePg/>
          <w:docGrid w:linePitch="326"/>
        </w:sectPr>
      </w:pPr>
    </w:p>
    <w:p w:rsidR="00A07930" w:rsidRPr="005A7EDF" w:rsidRDefault="00A07930" w:rsidP="00A07930">
      <w:pPr>
        <w:ind w:right="360"/>
        <w:jc w:val="right"/>
        <w:rPr>
          <w:rFonts w:ascii="Times New Roman" w:hAnsi="Times New Roman"/>
          <w:i/>
          <w:sz w:val="24"/>
          <w:szCs w:val="24"/>
        </w:rPr>
      </w:pPr>
      <w:r w:rsidRPr="005A7EDF">
        <w:rPr>
          <w:rFonts w:ascii="Times New Roman" w:hAnsi="Times New Roman"/>
          <w:i/>
          <w:sz w:val="24"/>
          <w:szCs w:val="24"/>
        </w:rPr>
        <w:t>Приложение 1 к Договору займа № _________ от ___.___.202</w:t>
      </w:r>
      <w:r>
        <w:rPr>
          <w:rFonts w:ascii="Times New Roman" w:hAnsi="Times New Roman"/>
          <w:i/>
          <w:sz w:val="24"/>
          <w:szCs w:val="24"/>
        </w:rPr>
        <w:t>…</w:t>
      </w:r>
      <w:r w:rsidRPr="005A7EDF">
        <w:rPr>
          <w:rFonts w:ascii="Times New Roman" w:hAnsi="Times New Roman"/>
          <w:i/>
          <w:sz w:val="24"/>
          <w:szCs w:val="24"/>
        </w:rPr>
        <w:t>г.</w:t>
      </w:r>
    </w:p>
    <w:p w:rsidR="00A07930" w:rsidRPr="00361DFE" w:rsidRDefault="00A07930" w:rsidP="00A07930">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A07930" w:rsidRPr="000823CD" w:rsidTr="000A3F7C">
        <w:trPr>
          <w:trHeight w:val="1440"/>
        </w:trPr>
        <w:tc>
          <w:tcPr>
            <w:tcW w:w="1170" w:type="dxa"/>
            <w:vMerge w:val="restart"/>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w:t>
            </w:r>
          </w:p>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_______________</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A07930" w:rsidRPr="00AB175B" w:rsidRDefault="00A07930" w:rsidP="000A3F7C">
            <w:pPr>
              <w:jc w:val="center"/>
              <w:rPr>
                <w:rFonts w:ascii="Times New Roman" w:hAnsi="Times New Roman"/>
                <w:sz w:val="20"/>
                <w:szCs w:val="20"/>
              </w:rPr>
            </w:pPr>
          </w:p>
        </w:tc>
        <w:tc>
          <w:tcPr>
            <w:tcW w:w="8485" w:type="dxa"/>
            <w:gridSpan w:val="12"/>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A07930" w:rsidRPr="000823CD" w:rsidTr="000A3F7C">
        <w:trPr>
          <w:trHeight w:val="1440"/>
        </w:trPr>
        <w:tc>
          <w:tcPr>
            <w:tcW w:w="1170" w:type="dxa"/>
            <w:vMerge/>
            <w:shd w:val="clear" w:color="auto" w:fill="auto"/>
          </w:tcPr>
          <w:p w:rsidR="00A07930" w:rsidRPr="00AB175B" w:rsidRDefault="00A07930" w:rsidP="000A3F7C">
            <w:pPr>
              <w:ind w:left="624"/>
              <w:jc w:val="center"/>
              <w:rPr>
                <w:rFonts w:ascii="Times New Roman" w:hAnsi="Times New Roman"/>
                <w:sz w:val="20"/>
                <w:szCs w:val="20"/>
              </w:rPr>
            </w:pPr>
          </w:p>
        </w:tc>
        <w:tc>
          <w:tcPr>
            <w:tcW w:w="2260" w:type="dxa"/>
            <w:vMerge/>
            <w:shd w:val="clear" w:color="auto" w:fill="auto"/>
          </w:tcPr>
          <w:p w:rsidR="00A07930" w:rsidRPr="00AB175B" w:rsidRDefault="00A07930" w:rsidP="000A3F7C">
            <w:pPr>
              <w:jc w:val="center"/>
              <w:rPr>
                <w:rFonts w:ascii="Times New Roman" w:hAnsi="Times New Roman"/>
                <w:sz w:val="20"/>
                <w:szCs w:val="20"/>
              </w:rPr>
            </w:pPr>
          </w:p>
        </w:tc>
        <w:tc>
          <w:tcPr>
            <w:tcW w:w="1643" w:type="dxa"/>
            <w:vMerge/>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D457E6">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3"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2.1.</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A07930" w:rsidRPr="00AB175B" w:rsidRDefault="00A07930" w:rsidP="000A3F7C">
            <w:pP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4.</w:t>
            </w:r>
          </w:p>
        </w:tc>
        <w:tc>
          <w:tcPr>
            <w:tcW w:w="2260" w:type="dxa"/>
            <w:shd w:val="clear" w:color="auto" w:fill="auto"/>
          </w:tcPr>
          <w:p w:rsidR="00A07930" w:rsidRPr="00D457E6"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D457E6">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5.</w:t>
            </w:r>
          </w:p>
        </w:tc>
        <w:tc>
          <w:tcPr>
            <w:tcW w:w="2260" w:type="dxa"/>
            <w:shd w:val="clear" w:color="auto" w:fill="auto"/>
          </w:tcPr>
          <w:p w:rsidR="00A07930" w:rsidRPr="00D457E6"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D457E6">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6.</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D457E6">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5073" w:type="dxa"/>
            <w:gridSpan w:val="3"/>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Итого</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bl>
    <w:p w:rsidR="00A07930" w:rsidRPr="000823CD" w:rsidRDefault="00A07930" w:rsidP="00A07930">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A07930" w:rsidRPr="000823CD" w:rsidTr="000A3F7C">
        <w:trPr>
          <w:trHeight w:val="2223"/>
        </w:trPr>
        <w:tc>
          <w:tcPr>
            <w:tcW w:w="7427"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604"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F66378" w:rsidRDefault="00A07930" w:rsidP="000A3F7C">
            <w:pPr>
              <w:rPr>
                <w:rFonts w:ascii="Times New Roman" w:hAnsi="Times New Roman"/>
                <w:sz w:val="24"/>
                <w:szCs w:val="24"/>
              </w:rPr>
            </w:pPr>
            <w:r w:rsidRPr="00F66378">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F66378">
              <w:rPr>
                <w:rFonts w:ascii="Times New Roman" w:hAnsi="Times New Roman"/>
                <w:sz w:val="24"/>
                <w:szCs w:val="24"/>
              </w:rPr>
              <w:t xml:space="preserve">                               </w:t>
            </w:r>
            <w:r w:rsidRPr="00F66378">
              <w:rPr>
                <w:rFonts w:ascii="Times New Roman" w:hAnsi="Times New Roman"/>
                <w:i/>
                <w:sz w:val="24"/>
                <w:szCs w:val="24"/>
              </w:rPr>
              <w:t>(подпись)</w:t>
            </w:r>
            <w:r w:rsidRPr="00F66378">
              <w:rPr>
                <w:rFonts w:ascii="Times New Roman" w:hAnsi="Times New Roman"/>
                <w:sz w:val="24"/>
                <w:szCs w:val="24"/>
              </w:rPr>
              <w:t xml:space="preserve">                  </w:t>
            </w:r>
            <w:r w:rsidRPr="00F66378">
              <w:rPr>
                <w:rFonts w:ascii="Times New Roman" w:hAnsi="Times New Roman"/>
                <w:i/>
                <w:sz w:val="24"/>
                <w:szCs w:val="24"/>
              </w:rPr>
              <w:t>(ФИО)</w:t>
            </w:r>
          </w:p>
        </w:tc>
      </w:tr>
    </w:tbl>
    <w:p w:rsidR="00A07930" w:rsidRDefault="00A07930" w:rsidP="00A07930">
      <w:pPr>
        <w:rPr>
          <w:rFonts w:ascii="Times New Roman" w:hAnsi="Times New Roman"/>
          <w:i/>
          <w:sz w:val="24"/>
          <w:szCs w:val="24"/>
        </w:rPr>
      </w:pPr>
    </w:p>
    <w:p w:rsidR="008109A8" w:rsidRDefault="008109A8" w:rsidP="00A07930">
      <w:pPr>
        <w:jc w:val="both"/>
        <w:rPr>
          <w:rFonts w:ascii="Times New Roman" w:hAnsi="Times New Roman" w:cs="Times New Roman"/>
          <w:b/>
        </w:rPr>
      </w:pPr>
    </w:p>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Pr="008E67EF" w:rsidRDefault="00A07930" w:rsidP="00A07930">
      <w:pPr>
        <w:ind w:firstLine="708"/>
        <w:jc w:val="right"/>
        <w:rPr>
          <w:rFonts w:ascii="Times New Roman" w:hAnsi="Times New Roman"/>
          <w:i/>
          <w:sz w:val="24"/>
          <w:szCs w:val="24"/>
        </w:rPr>
      </w:pPr>
      <w:r w:rsidRPr="005A7EDF">
        <w:rPr>
          <w:rFonts w:ascii="Times New Roman" w:hAnsi="Times New Roman"/>
          <w:i/>
          <w:sz w:val="24"/>
          <w:szCs w:val="24"/>
        </w:rPr>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___.___.202</w:t>
      </w:r>
      <w:r>
        <w:rPr>
          <w:rFonts w:ascii="Times New Roman" w:hAnsi="Times New Roman"/>
          <w:i/>
          <w:sz w:val="24"/>
          <w:szCs w:val="24"/>
        </w:rPr>
        <w:t>..</w:t>
      </w:r>
      <w:r w:rsidRPr="008E67EF">
        <w:rPr>
          <w:rFonts w:ascii="Times New Roman" w:hAnsi="Times New Roman"/>
          <w:i/>
          <w:sz w:val="24"/>
          <w:szCs w:val="24"/>
        </w:rPr>
        <w:t xml:space="preserve"> г.</w:t>
      </w:r>
    </w:p>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A07930" w:rsidRPr="008E67EF" w:rsidRDefault="00A07930" w:rsidP="00A07930">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A07930" w:rsidRPr="008E67EF" w:rsidTr="000A3F7C">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Pr="008E67EF">
              <w:rPr>
                <w:rFonts w:ascii="Times New Roman" w:hAnsi="Times New Roman"/>
                <w:sz w:val="24"/>
                <w:szCs w:val="24"/>
              </w:rPr>
              <w:t>ИНН</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A07930" w:rsidRPr="008E67EF" w:rsidRDefault="00A07930" w:rsidP="000A3F7C">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07930" w:rsidRPr="008E67EF" w:rsidRDefault="00A07930" w:rsidP="000A3F7C">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bl>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Pr>
          <w:rFonts w:ascii="Times New Roman" w:hAnsi="Times New Roman"/>
          <w:sz w:val="24"/>
          <w:szCs w:val="24"/>
        </w:rPr>
        <w:t xml:space="preserve">                </w:t>
      </w:r>
      <w:r w:rsidRPr="008E67EF">
        <w:rPr>
          <w:rFonts w:ascii="Times New Roman" w:hAnsi="Times New Roman"/>
          <w:sz w:val="24"/>
          <w:szCs w:val="24"/>
        </w:rPr>
        <w:t>М.П.</w:t>
      </w:r>
    </w:p>
    <w:p w:rsidR="00A07930" w:rsidRDefault="00A07930" w:rsidP="00A07930">
      <w:pPr>
        <w:autoSpaceDE w:val="0"/>
        <w:autoSpaceDN w:val="0"/>
        <w:adjustRightInd w:val="0"/>
        <w:spacing w:after="0" w:line="240" w:lineRule="auto"/>
        <w:contextualSpacing/>
        <w:jc w:val="right"/>
        <w:rPr>
          <w:rFonts w:ascii="Times New Roman" w:hAnsi="Times New Roman"/>
          <w:sz w:val="24"/>
          <w:szCs w:val="24"/>
        </w:rPr>
        <w:sectPr w:rsidR="00A07930" w:rsidSect="004A77A6">
          <w:pgSz w:w="16838" w:h="11906" w:orient="landscape"/>
          <w:pgMar w:top="1418" w:right="1134" w:bottom="1134" w:left="851" w:header="709" w:footer="709" w:gutter="0"/>
          <w:cols w:space="720"/>
          <w:docGrid w:linePitch="326"/>
        </w:sectPr>
      </w:pPr>
    </w:p>
    <w:p w:rsidR="00A07930" w:rsidRDefault="00A07930" w:rsidP="00A07930">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t xml:space="preserve">Приложение 2 </w:t>
      </w:r>
      <w:r w:rsidRPr="00C01E84">
        <w:rPr>
          <w:rFonts w:ascii="Times New Roman" w:hAnsi="Times New Roman"/>
          <w:sz w:val="24"/>
          <w:szCs w:val="24"/>
        </w:rPr>
        <w:t>к Положению о компенсационном фонде обеспечения договорных обязательств</w:t>
      </w:r>
    </w:p>
    <w:p w:rsidR="00A07930" w:rsidRPr="00780B48" w:rsidRDefault="00A07930" w:rsidP="00A07930">
      <w:pPr>
        <w:autoSpaceDE w:val="0"/>
        <w:autoSpaceDN w:val="0"/>
        <w:adjustRightInd w:val="0"/>
        <w:spacing w:after="0" w:line="240" w:lineRule="auto"/>
        <w:contextualSpacing/>
        <w:jc w:val="right"/>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A07930" w:rsidRPr="00780B48" w:rsidRDefault="00A07930" w:rsidP="00A07930">
      <w:pPr>
        <w:pStyle w:val="ab"/>
        <w:spacing w:after="0" w:line="240" w:lineRule="auto"/>
        <w:ind w:left="0" w:firstLine="426"/>
        <w:jc w:val="right"/>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A07930" w:rsidRPr="00780B48" w:rsidRDefault="00A07930" w:rsidP="00A0793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A07930" w:rsidRPr="00780B48" w:rsidTr="000A3F7C">
        <w:tc>
          <w:tcPr>
            <w:tcW w:w="2501" w:type="pct"/>
            <w:hideMark/>
          </w:tcPr>
          <w:p w:rsidR="00A07930" w:rsidRPr="00780B48" w:rsidRDefault="00A07930" w:rsidP="000A3F7C">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A07930" w:rsidRPr="00780B48" w:rsidRDefault="00A07930" w:rsidP="000A3F7C">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A07930" w:rsidRPr="00780B48" w:rsidRDefault="00A07930" w:rsidP="00A07930">
      <w:pPr>
        <w:spacing w:after="0" w:line="240" w:lineRule="auto"/>
        <w:jc w:val="both"/>
        <w:rPr>
          <w:rFonts w:ascii="Times New Roman" w:hAnsi="Times New Roman"/>
          <w:sz w:val="24"/>
          <w:szCs w:val="24"/>
        </w:rPr>
      </w:pPr>
      <w:bookmarkStart w:id="6" w:name="sub_31"/>
      <w:bookmarkEnd w:id="5"/>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r w:rsidR="008E16EC">
        <w:rPr>
          <w:rFonts w:ascii="Times New Roman" w:hAnsi="Times New Roman"/>
          <w:i/>
          <w:sz w:val="24"/>
          <w:szCs w:val="24"/>
        </w:rPr>
        <w:t>.</w:t>
      </w:r>
    </w:p>
    <w:bookmarkEnd w:id="6"/>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w:t>
      </w:r>
      <w:r>
        <w:rPr>
          <w:rFonts w:ascii="Times New Roman" w:hAnsi="Times New Roman"/>
          <w:i/>
          <w:sz w:val="24"/>
          <w:szCs w:val="24"/>
        </w:rPr>
        <w:t xml:space="preserve">    </w:t>
      </w:r>
      <w:r w:rsidRPr="00780B48">
        <w:rPr>
          <w:rFonts w:ascii="Times New Roman" w:hAnsi="Times New Roman"/>
          <w:i/>
          <w:sz w:val="24"/>
          <w:szCs w:val="24"/>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Pr="00F66378">
        <w:rPr>
          <w:b/>
        </w:rPr>
        <w:t xml:space="preserve"> </w:t>
      </w:r>
      <w:r w:rsidRPr="00F66378">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780B48">
        <w:rPr>
          <w:rFonts w:ascii="Times New Roman" w:hAnsi="Times New Roman"/>
          <w:i/>
          <w:sz w:val="24"/>
          <w:szCs w:val="24"/>
        </w:rPr>
        <w:t xml:space="preserve">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вии</w:t>
      </w:r>
      <w:r w:rsidRPr="00CB0EA1">
        <w:rPr>
          <w:rStyle w:val="af4"/>
          <w:rFonts w:ascii="Times New Roman" w:hAnsi="Times New Roman"/>
          <w:b w:val="0"/>
          <w:i/>
          <w:sz w:val="24"/>
          <w:szCs w:val="24"/>
        </w:rPr>
        <w:t xml:space="preserve"> с решением Совета,</w:t>
      </w:r>
      <w:r>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t>7. Прекращение залога</w:t>
      </w:r>
    </w:p>
    <w:bookmarkEnd w:id="10"/>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8E16EC">
        <w:rPr>
          <w:rFonts w:ascii="Times New Roman" w:hAnsi="Times New Roman"/>
          <w:sz w:val="24"/>
          <w:szCs w:val="24"/>
        </w:rPr>
        <w:t>исания Сторонами</w:t>
      </w:r>
      <w:r w:rsidR="009650AA">
        <w:rPr>
          <w:rFonts w:ascii="Times New Roman" w:hAnsi="Times New Roman"/>
          <w:sz w:val="24"/>
          <w:szCs w:val="24"/>
        </w:rPr>
        <w:t xml:space="preserve"> и действует до </w:t>
      </w:r>
      <w:bookmarkStart w:id="14" w:name="_GoBack"/>
      <w:bookmarkEnd w:id="14"/>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b/>
          <w:sz w:val="24"/>
          <w:szCs w:val="24"/>
        </w:rPr>
      </w:pPr>
      <w:bookmarkStart w:id="15" w:name="sub_11"/>
    </w:p>
    <w:p w:rsidR="00A07930" w:rsidRPr="00780B48" w:rsidRDefault="00A07930" w:rsidP="00A07930">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t>11. Реквизиты и подписи сторон</w:t>
      </w:r>
    </w:p>
    <w:bookmarkEnd w:id="15"/>
    <w:p w:rsidR="00A07930" w:rsidRPr="00A13F53" w:rsidRDefault="00A07930" w:rsidP="00A07930">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A07930" w:rsidRPr="00A13F53" w:rsidTr="000A3F7C">
        <w:tc>
          <w:tcPr>
            <w:tcW w:w="514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Залогодержатель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r>
    </w:tbl>
    <w:p w:rsidR="00A07930" w:rsidRDefault="00A07930" w:rsidP="00A07930">
      <w:pPr>
        <w:autoSpaceDE w:val="0"/>
        <w:autoSpaceDN w:val="0"/>
        <w:adjustRightInd w:val="0"/>
        <w:contextualSpacing/>
        <w:jc w:val="right"/>
      </w:pPr>
      <w:r w:rsidRPr="00A13F53">
        <w:rPr>
          <w:b/>
        </w:rPr>
        <w:br w:type="page"/>
      </w: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3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autoSpaceDE w:val="0"/>
        <w:autoSpaceDN w:val="0"/>
        <w:adjustRightInd w:val="0"/>
        <w:contextualSpacing/>
        <w:jc w:val="right"/>
      </w:pPr>
    </w:p>
    <w:p w:rsidR="00A07930" w:rsidRPr="00A13F53" w:rsidRDefault="00A07930" w:rsidP="00A07930">
      <w:pPr>
        <w:autoSpaceDE w:val="0"/>
        <w:autoSpaceDN w:val="0"/>
        <w:adjustRightInd w:val="0"/>
        <w:contextualSpacing/>
        <w:jc w:val="right"/>
      </w:pPr>
    </w:p>
    <w:p w:rsidR="00A07930" w:rsidRPr="0091377C" w:rsidRDefault="00A07930" w:rsidP="00A07930">
      <w:pPr>
        <w:pStyle w:val="1"/>
        <w:spacing w:before="0" w:after="0"/>
        <w:jc w:val="center"/>
        <w:rPr>
          <w:rFonts w:ascii="Times New Roman" w:hAnsi="Times New Roman"/>
          <w:sz w:val="24"/>
          <w:szCs w:val="24"/>
        </w:rPr>
      </w:pPr>
      <w:bookmarkStart w:id="16" w:name="_Toc45195404"/>
      <w:r w:rsidRPr="0091377C">
        <w:rPr>
          <w:rFonts w:ascii="Times New Roman" w:hAnsi="Times New Roman"/>
          <w:sz w:val="24"/>
          <w:szCs w:val="24"/>
        </w:rPr>
        <w:t>Примерная форма договора уступки права требования денежных средств</w:t>
      </w:r>
      <w:bookmarkEnd w:id="16"/>
    </w:p>
    <w:p w:rsidR="00A07930" w:rsidRPr="0091377C" w:rsidRDefault="00A07930" w:rsidP="00A07930">
      <w:pPr>
        <w:pStyle w:val="ab"/>
        <w:ind w:left="0" w:firstLine="426"/>
        <w:jc w:val="right"/>
        <w:rPr>
          <w:rFonts w:ascii="Times New Roman" w:hAnsi="Times New Roman" w:cs="Times New Roman"/>
          <w:b/>
        </w:rPr>
      </w:pPr>
    </w:p>
    <w:p w:rsidR="00A07930" w:rsidRPr="0010715F" w:rsidRDefault="00A07930" w:rsidP="00A07930">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A07930" w:rsidRPr="0010715F" w:rsidRDefault="00A07930" w:rsidP="00A07930">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A07930" w:rsidRPr="0010715F" w:rsidTr="000A3F7C">
        <w:tc>
          <w:tcPr>
            <w:tcW w:w="2196" w:type="pct"/>
            <w:tcBorders>
              <w:top w:val="nil"/>
              <w:left w:val="nil"/>
              <w:bottom w:val="nil"/>
              <w:right w:val="nil"/>
            </w:tcBorders>
          </w:tcPr>
          <w:p w:rsidR="00A07930" w:rsidRPr="0010715F" w:rsidRDefault="00A07930" w:rsidP="000A3F7C">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A07930" w:rsidRPr="0010715F" w:rsidRDefault="00A07930" w:rsidP="000A3F7C">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A07930" w:rsidRPr="0010715F" w:rsidRDefault="00A07930" w:rsidP="00A07930">
      <w:pPr>
        <w:pStyle w:val="ab"/>
        <w:ind w:left="0" w:firstLine="426"/>
        <w:jc w:val="center"/>
        <w:rPr>
          <w:rFonts w:ascii="Times New Roman" w:hAnsi="Times New Roman" w:cs="Times New Roman"/>
          <w:b/>
          <w:sz w:val="24"/>
          <w:szCs w:val="24"/>
        </w:rPr>
      </w:pPr>
      <w:bookmarkStart w:id="17" w:name="sub_100"/>
      <w:r w:rsidRPr="0010715F">
        <w:rPr>
          <w:rFonts w:ascii="Times New Roman" w:hAnsi="Times New Roman" w:cs="Times New Roman"/>
          <w:b/>
          <w:sz w:val="24"/>
          <w:szCs w:val="24"/>
        </w:rPr>
        <w:t>1. Предмет договора</w:t>
      </w:r>
    </w:p>
    <w:bookmarkEnd w:id="17"/>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A07930" w:rsidRPr="00F66378" w:rsidRDefault="00A07930" w:rsidP="00A07930">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sz w:val="24"/>
          <w:szCs w:val="24"/>
        </w:rPr>
        <w:t xml:space="preserve">ой Федерации №938 от 27.06.2020, </w:t>
      </w:r>
      <w:r w:rsidRPr="00F66378">
        <w:rPr>
          <w:rFonts w:ascii="Times New Roman" w:hAnsi="Times New Roman" w:cs="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18" w:name="sub_200"/>
      <w:r w:rsidRPr="0010715F">
        <w:rPr>
          <w:rFonts w:ascii="Times New Roman" w:hAnsi="Times New Roman" w:cs="Times New Roman"/>
          <w:b/>
          <w:sz w:val="24"/>
          <w:szCs w:val="24"/>
        </w:rPr>
        <w:t>2. Порядок уступки права требования</w:t>
      </w:r>
    </w:p>
    <w:p w:rsidR="00A07930" w:rsidRPr="0010715F" w:rsidRDefault="00A07930" w:rsidP="00A07930">
      <w:pPr>
        <w:jc w:val="both"/>
        <w:rPr>
          <w:rFonts w:ascii="Times New Roman" w:hAnsi="Times New Roman" w:cs="Times New Roman"/>
          <w:sz w:val="24"/>
          <w:szCs w:val="24"/>
        </w:rPr>
      </w:pPr>
      <w:bookmarkStart w:id="19" w:name="sub_701"/>
      <w:bookmarkEnd w:id="18"/>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9"/>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A07930" w:rsidRPr="0010715F" w:rsidRDefault="00A07930" w:rsidP="00A07930">
      <w:pPr>
        <w:pStyle w:val="ab"/>
        <w:ind w:left="0" w:firstLine="426"/>
        <w:jc w:val="center"/>
        <w:rPr>
          <w:rFonts w:ascii="Times New Roman" w:hAnsi="Times New Roman" w:cs="Times New Roman"/>
          <w:b/>
          <w:sz w:val="24"/>
          <w:szCs w:val="24"/>
        </w:rPr>
      </w:pPr>
      <w:bookmarkStart w:id="20" w:name="sub_300"/>
      <w:r w:rsidRPr="0010715F">
        <w:rPr>
          <w:rFonts w:ascii="Times New Roman" w:hAnsi="Times New Roman" w:cs="Times New Roman"/>
          <w:b/>
          <w:sz w:val="24"/>
          <w:szCs w:val="24"/>
        </w:rPr>
        <w:t>3. Порядок расчётов</w:t>
      </w:r>
    </w:p>
    <w:bookmarkEnd w:id="20"/>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21" w:name="sub_400"/>
      <w:r w:rsidRPr="0010715F">
        <w:rPr>
          <w:rFonts w:ascii="Times New Roman" w:hAnsi="Times New Roman" w:cs="Times New Roman"/>
          <w:b/>
          <w:sz w:val="24"/>
          <w:szCs w:val="24"/>
        </w:rPr>
        <w:t>4. Ответственность сторон</w:t>
      </w:r>
    </w:p>
    <w:bookmarkEnd w:id="21"/>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A07930" w:rsidRPr="0010715F" w:rsidRDefault="00A07930" w:rsidP="00A07930">
      <w:pPr>
        <w:pStyle w:val="ab"/>
        <w:ind w:left="0" w:firstLine="426"/>
        <w:jc w:val="center"/>
        <w:rPr>
          <w:rFonts w:ascii="Times New Roman" w:hAnsi="Times New Roman" w:cs="Times New Roman"/>
          <w:b/>
          <w:sz w:val="24"/>
          <w:szCs w:val="24"/>
        </w:rPr>
      </w:pPr>
      <w:bookmarkStart w:id="22" w:name="sub_500"/>
      <w:r w:rsidRPr="0010715F">
        <w:rPr>
          <w:rFonts w:ascii="Times New Roman" w:hAnsi="Times New Roman" w:cs="Times New Roman"/>
          <w:b/>
          <w:sz w:val="24"/>
          <w:szCs w:val="24"/>
        </w:rPr>
        <w:t>5. Порядок разрешения споров</w:t>
      </w:r>
    </w:p>
    <w:bookmarkEnd w:id="22"/>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07930" w:rsidRPr="0010715F" w:rsidRDefault="00A07930" w:rsidP="00A07930">
      <w:pPr>
        <w:pStyle w:val="ab"/>
        <w:ind w:left="0" w:firstLine="426"/>
        <w:jc w:val="center"/>
        <w:rPr>
          <w:rFonts w:ascii="Times New Roman" w:hAnsi="Times New Roman" w:cs="Times New Roman"/>
          <w:b/>
          <w:sz w:val="24"/>
          <w:szCs w:val="24"/>
        </w:rPr>
      </w:pPr>
      <w:bookmarkStart w:id="23" w:name="sub_600"/>
      <w:r w:rsidRPr="0010715F">
        <w:rPr>
          <w:rFonts w:ascii="Times New Roman" w:hAnsi="Times New Roman" w:cs="Times New Roman"/>
          <w:b/>
          <w:sz w:val="24"/>
          <w:szCs w:val="24"/>
        </w:rPr>
        <w:t>6. Заключительные положения</w:t>
      </w:r>
    </w:p>
    <w:bookmarkEnd w:id="23"/>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pStyle w:val="ab"/>
        <w:ind w:left="0" w:firstLine="426"/>
        <w:jc w:val="center"/>
        <w:rPr>
          <w:rFonts w:ascii="Times New Roman" w:hAnsi="Times New Roman" w:cs="Times New Roman"/>
          <w:b/>
          <w:sz w:val="24"/>
          <w:szCs w:val="24"/>
        </w:rPr>
      </w:pPr>
      <w:bookmarkStart w:id="24"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10715F" w:rsidTr="000A3F7C">
        <w:tc>
          <w:tcPr>
            <w:tcW w:w="5052" w:type="dxa"/>
            <w:tcBorders>
              <w:top w:val="nil"/>
              <w:left w:val="nil"/>
              <w:bottom w:val="nil"/>
              <w:right w:val="nil"/>
            </w:tcBorders>
          </w:tcPr>
          <w:bookmarkEnd w:id="24"/>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 xml:space="preserve">Цедент                                                                                  </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Цессионарий</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r>
    </w:tbl>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t>Приложение 4</w:t>
      </w:r>
      <w:r>
        <w:rPr>
          <w:rFonts w:ascii="Times New Roman" w:hAnsi="Times New Roman"/>
          <w:sz w:val="24"/>
          <w:szCs w:val="24"/>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9C77C0" w:rsidRDefault="00A07930" w:rsidP="00A07930">
      <w:pPr>
        <w:autoSpaceDE w:val="0"/>
        <w:autoSpaceDN w:val="0"/>
        <w:adjustRightInd w:val="0"/>
        <w:contextualSpacing/>
        <w:jc w:val="right"/>
        <w:rPr>
          <w:rFonts w:ascii="Times New Roman" w:hAnsi="Times New Roman"/>
          <w:sz w:val="24"/>
          <w:szCs w:val="24"/>
        </w:rPr>
      </w:pPr>
    </w:p>
    <w:p w:rsidR="00A07930" w:rsidRPr="009C77C0" w:rsidRDefault="00A07930" w:rsidP="00A07930">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A07930" w:rsidRPr="009C77C0" w:rsidRDefault="00A07930" w:rsidP="00A07930">
      <w:pPr>
        <w:rPr>
          <w:rFonts w:ascii="Times New Roman" w:hAnsi="Times New Roman"/>
          <w:sz w:val="24"/>
          <w:szCs w:val="24"/>
        </w:rPr>
      </w:pPr>
    </w:p>
    <w:p w:rsidR="00A07930" w:rsidRPr="009C77C0" w:rsidRDefault="00A07930" w:rsidP="00A07930">
      <w:pPr>
        <w:pStyle w:val="ConsPlusNormal"/>
        <w:jc w:val="center"/>
        <w:rPr>
          <w:b/>
        </w:rPr>
      </w:pPr>
      <w:r w:rsidRPr="009C77C0">
        <w:rPr>
          <w:b/>
        </w:rPr>
        <w:t>Договор поручительства № __</w:t>
      </w:r>
    </w:p>
    <w:p w:rsidR="00A07930" w:rsidRPr="009C77C0" w:rsidRDefault="00A07930" w:rsidP="00A07930">
      <w:pPr>
        <w:pStyle w:val="ConsPlusNormal"/>
        <w:jc w:val="center"/>
        <w:rPr>
          <w:b/>
        </w:rPr>
      </w:pPr>
      <w:r w:rsidRPr="009C77C0">
        <w:rPr>
          <w:b/>
        </w:rPr>
        <w:t>к договору займа от ________ № ___</w:t>
      </w:r>
    </w:p>
    <w:p w:rsidR="00A07930" w:rsidRPr="009C77C0" w:rsidRDefault="00A07930" w:rsidP="00A07930">
      <w:pPr>
        <w:pStyle w:val="ConsPlusNormal"/>
        <w:ind w:firstLine="540"/>
        <w:jc w:val="both"/>
      </w:pPr>
    </w:p>
    <w:p w:rsidR="00A07930" w:rsidRPr="009C77C0" w:rsidRDefault="00A07930" w:rsidP="00A0793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A07930" w:rsidRPr="009C77C0" w:rsidRDefault="00A07930" w:rsidP="00A0793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A07930" w:rsidRPr="009C77C0" w:rsidRDefault="00A07930" w:rsidP="00A07930">
      <w:pPr>
        <w:pStyle w:val="ConsPlusNormal"/>
        <w:ind w:firstLine="539"/>
        <w:jc w:val="both"/>
      </w:pPr>
      <w:r w:rsidRPr="009C77C0">
        <w:t>1.2. Поручитель ознакомлен со всеми условиями Договора займа.</w:t>
      </w:r>
    </w:p>
    <w:p w:rsidR="00A07930" w:rsidRPr="009C77C0" w:rsidRDefault="00A07930" w:rsidP="00A0793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A07930" w:rsidRPr="009C77C0" w:rsidRDefault="00A07930" w:rsidP="00A07930">
      <w:pPr>
        <w:pStyle w:val="ConsPlusNormal"/>
        <w:ind w:firstLine="539"/>
        <w:jc w:val="both"/>
      </w:pPr>
      <w:r w:rsidRPr="009C77C0">
        <w:t>2.1. Поручитель несет перед Кредитором солидарную ответственность с Заемщиком.</w:t>
      </w:r>
    </w:p>
    <w:p w:rsidR="00A07930" w:rsidRPr="009C77C0" w:rsidRDefault="00A07930" w:rsidP="00A07930">
      <w:pPr>
        <w:pStyle w:val="ConsPlusNormal"/>
        <w:ind w:firstLine="539"/>
        <w:jc w:val="both"/>
      </w:pPr>
      <w:r w:rsidRPr="009C77C0">
        <w:t>2.2. Поручитель по настоящему Договору отвечает перед Кредитором в том же о</w:t>
      </w:r>
      <w:r>
        <w:t xml:space="preserve">бъеме,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A07930" w:rsidRPr="009C77C0" w:rsidRDefault="00A07930" w:rsidP="00A0793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A07930" w:rsidRPr="009C77C0" w:rsidRDefault="00A07930" w:rsidP="00A0793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A07930" w:rsidRPr="009C77C0" w:rsidRDefault="00A07930" w:rsidP="00A0793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A07930" w:rsidRPr="009C77C0" w:rsidRDefault="00A07930" w:rsidP="00A07930">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A07930" w:rsidRPr="009C77C0" w:rsidRDefault="00A07930" w:rsidP="00A07930">
      <w:pPr>
        <w:pStyle w:val="ConsPlusNormal"/>
        <w:ind w:firstLine="540"/>
        <w:jc w:val="both"/>
      </w:pPr>
      <w:r w:rsidRPr="009C77C0">
        <w:t>4.2. Поручительство прекращается:</w:t>
      </w:r>
    </w:p>
    <w:p w:rsidR="00A07930" w:rsidRPr="009C77C0" w:rsidRDefault="00A07930" w:rsidP="00A0793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07930" w:rsidRPr="009C77C0" w:rsidRDefault="00A07930" w:rsidP="00A0793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A07930" w:rsidRPr="009C77C0" w:rsidRDefault="00A07930" w:rsidP="00A07930">
      <w:pPr>
        <w:pStyle w:val="ConsPlusNormal"/>
        <w:ind w:firstLine="539"/>
        <w:jc w:val="both"/>
      </w:pPr>
      <w:r w:rsidRPr="009C77C0">
        <w:t>- в случае исполнения Заемщиком обязательств по Договору займа;</w:t>
      </w:r>
    </w:p>
    <w:p w:rsidR="00A07930" w:rsidRPr="009C77C0" w:rsidRDefault="00A07930" w:rsidP="00A07930">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A07930" w:rsidRPr="009C77C0" w:rsidRDefault="00A07930" w:rsidP="00A07930">
      <w:pPr>
        <w:pStyle w:val="ConsPlusNormal"/>
        <w:ind w:firstLine="540"/>
        <w:jc w:val="both"/>
      </w:pPr>
      <w:r w:rsidRPr="009C77C0">
        <w:t>- в иных предусмотренных законодательством Российской Федерации случаях.</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A07930" w:rsidRPr="009C77C0" w:rsidRDefault="00A07930" w:rsidP="00A0793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A07930" w:rsidRPr="009C77C0" w:rsidRDefault="00A07930" w:rsidP="00A07930">
      <w:pPr>
        <w:pStyle w:val="ConsPlusNormal"/>
        <w:ind w:firstLine="540"/>
        <w:jc w:val="both"/>
      </w:pPr>
      <w:r w:rsidRPr="009C77C0">
        <w:t>5.2. Все споры по настоящему Договору разрешаются путем переговоров между Сторонами. При не</w:t>
      </w:r>
      <w:r w:rsidR="005909B2">
        <w:t xml:space="preserve"> </w:t>
      </w:r>
      <w:r w:rsidRPr="009C77C0">
        <w:t>достижении согласия споры подлежат рассмотрению в суде в соответствии с законодательством Российской Федерации.</w:t>
      </w:r>
    </w:p>
    <w:p w:rsidR="00A07930" w:rsidRPr="009C77C0" w:rsidRDefault="00A07930" w:rsidP="00A07930">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A07930" w:rsidRPr="009C77C0" w:rsidRDefault="00A07930" w:rsidP="00A0793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A07930" w:rsidRPr="009C77C0" w:rsidRDefault="00A07930" w:rsidP="00A07930">
      <w:pPr>
        <w:pStyle w:val="ConsPlusNormal"/>
        <w:ind w:firstLine="540"/>
        <w:jc w:val="both"/>
      </w:pPr>
      <w:r w:rsidRPr="009C77C0">
        <w:t>5.5. Неотъемлемой частью настоящего Договора является приложение:</w:t>
      </w:r>
    </w:p>
    <w:p w:rsidR="00A07930" w:rsidRPr="009C77C0" w:rsidRDefault="00A07930" w:rsidP="00A07930">
      <w:pPr>
        <w:pStyle w:val="ConsPlusNormal"/>
        <w:ind w:firstLine="540"/>
        <w:jc w:val="both"/>
      </w:pPr>
      <w:r w:rsidRPr="009C77C0">
        <w:t>5.5.1. Договор займа от "___"_______ ____ г. N ___.</w:t>
      </w: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A07930" w:rsidRPr="009C77C0" w:rsidRDefault="00A07930" w:rsidP="00A07930">
      <w:pPr>
        <w:pStyle w:val="ConsPlusNormal"/>
        <w:ind w:firstLine="540"/>
        <w:jc w:val="both"/>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A07930" w:rsidRDefault="00A07930" w:rsidP="00A07930">
      <w:pPr>
        <w:pStyle w:val="ConsPlusNormal"/>
        <w:ind w:firstLine="540"/>
        <w:sectPr w:rsidR="00A07930" w:rsidSect="004A77A6">
          <w:pgSz w:w="11906" w:h="16838"/>
          <w:pgMar w:top="1134" w:right="1134" w:bottom="851" w:left="1418" w:header="709" w:footer="709" w:gutter="0"/>
          <w:cols w:space="720"/>
          <w:docGrid w:linePitch="326"/>
        </w:sectPr>
      </w:pPr>
    </w:p>
    <w:p w:rsidR="00A07930" w:rsidRPr="009C77C0" w:rsidRDefault="00A07930" w:rsidP="00A07930">
      <w:pPr>
        <w:pStyle w:val="ConsPlusNormal"/>
        <w:ind w:firstLine="540"/>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jc w:val="right"/>
        <w:rPr>
          <w:szCs w:val="28"/>
        </w:rPr>
      </w:pPr>
    </w:p>
    <w:p w:rsidR="00A07930" w:rsidRPr="0091377C" w:rsidRDefault="00A07930" w:rsidP="00A07930">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A07930" w:rsidRPr="0091377C" w:rsidRDefault="00A07930" w:rsidP="00A07930">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A07930" w:rsidRPr="0091377C" w:rsidRDefault="00A07930" w:rsidP="00A07930">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A07930" w:rsidRPr="0091377C" w:rsidTr="000A3F7C">
        <w:trPr>
          <w:trHeight w:val="1440"/>
        </w:trPr>
        <w:tc>
          <w:tcPr>
            <w:tcW w:w="1171" w:type="dxa"/>
            <w:gridSpan w:val="2"/>
            <w:vMerge w:val="restart"/>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A07930" w:rsidRPr="00765705" w:rsidRDefault="00A07930" w:rsidP="000A3F7C">
            <w:pPr>
              <w:jc w:val="center"/>
              <w:rPr>
                <w:rFonts w:ascii="Times New Roman" w:hAnsi="Times New Roman" w:cs="Times New Roman"/>
                <w:sz w:val="20"/>
                <w:szCs w:val="20"/>
              </w:rPr>
            </w:pPr>
          </w:p>
        </w:tc>
        <w:tc>
          <w:tcPr>
            <w:tcW w:w="8737" w:type="dxa"/>
            <w:gridSpan w:val="13"/>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A07930" w:rsidRPr="0091377C" w:rsidTr="000A3F7C">
        <w:trPr>
          <w:trHeight w:val="1440"/>
        </w:trPr>
        <w:tc>
          <w:tcPr>
            <w:tcW w:w="1171" w:type="dxa"/>
            <w:gridSpan w:val="2"/>
            <w:vMerge/>
            <w:shd w:val="clear" w:color="auto" w:fill="auto"/>
          </w:tcPr>
          <w:p w:rsidR="00A07930" w:rsidRPr="00765705" w:rsidRDefault="00A07930" w:rsidP="000A3F7C">
            <w:pPr>
              <w:ind w:left="624"/>
              <w:jc w:val="center"/>
              <w:rPr>
                <w:rFonts w:ascii="Times New Roman" w:hAnsi="Times New Roman" w:cs="Times New Roman"/>
                <w:sz w:val="20"/>
                <w:szCs w:val="20"/>
              </w:rPr>
            </w:pPr>
          </w:p>
        </w:tc>
        <w:tc>
          <w:tcPr>
            <w:tcW w:w="2280"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1478"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5E3555">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478" w:type="dxa"/>
            <w:shd w:val="clear" w:color="auto" w:fill="auto"/>
          </w:tcPr>
          <w:p w:rsidR="00A07930" w:rsidRPr="00765705" w:rsidRDefault="00A07930" w:rsidP="000A3F7C">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2.1.</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банка)</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rPr>
          <w:trHeight w:val="1245"/>
        </w:trPr>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280" w:type="dxa"/>
            <w:shd w:val="clear" w:color="auto" w:fill="auto"/>
          </w:tcPr>
          <w:p w:rsidR="00A07930" w:rsidRPr="00765705"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5E3555">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280"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E355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5E3555">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4929" w:type="dxa"/>
            <w:gridSpan w:val="4"/>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 xml:space="preserve">Итого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0823CD"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568" w:type="dxa"/>
            <w:gridSpan w:val="10"/>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765705" w:rsidRDefault="00A07930" w:rsidP="00A07930">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по заключенным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spacing w:after="0" w:line="240" w:lineRule="auto"/>
        <w:ind w:firstLine="284"/>
        <w:jc w:val="both"/>
        <w:rPr>
          <w:rFonts w:ascii="Times New Roman" w:hAnsi="Times New Roman" w:cs="Times New Roman"/>
        </w:rPr>
        <w:sectPr w:rsidR="00A07930"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t xml:space="preserve">Приложение 6 </w:t>
      </w:r>
      <w:r w:rsidRPr="001873EA">
        <w:rPr>
          <w:rFonts w:ascii="Times New Roman" w:hAnsi="Times New Roman" w:cs="Times New Roman"/>
          <w:szCs w:val="28"/>
        </w:rPr>
        <w:t xml:space="preserve">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szCs w:val="28"/>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A07930" w:rsidRPr="001873EA" w:rsidRDefault="00A07930" w:rsidP="00A07930">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A07930" w:rsidRPr="001873EA" w:rsidTr="000A3F7C">
        <w:tc>
          <w:tcPr>
            <w:tcW w:w="10421" w:type="dxa"/>
            <w:shd w:val="clear" w:color="auto" w:fill="auto"/>
          </w:tcPr>
          <w:p w:rsidR="00A07930" w:rsidRPr="001873EA" w:rsidRDefault="00A07930" w:rsidP="000A3F7C">
            <w:pPr>
              <w:jc w:val="right"/>
              <w:rPr>
                <w:rFonts w:ascii="Times New Roman" w:hAnsi="Times New Roman" w:cs="Times New Roman"/>
              </w:rPr>
            </w:pPr>
          </w:p>
        </w:tc>
      </w:tr>
    </w:tbl>
    <w:p w:rsidR="00A07930" w:rsidRPr="001873EA" w:rsidRDefault="00A07930" w:rsidP="00A07930">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A07930" w:rsidRPr="001873EA" w:rsidTr="000A3F7C">
        <w:trPr>
          <w:trHeight w:val="284"/>
        </w:trPr>
        <w:tc>
          <w:tcPr>
            <w:tcW w:w="2538"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bl>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A07930" w:rsidRPr="001873EA" w:rsidTr="000A3F7C">
        <w:trPr>
          <w:gridAfter w:val="1"/>
          <w:wAfter w:w="6946" w:type="dxa"/>
          <w:trHeight w:val="284"/>
        </w:trPr>
        <w:tc>
          <w:tcPr>
            <w:tcW w:w="2538"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A07930" w:rsidRPr="001873EA" w:rsidRDefault="00A07930" w:rsidP="00A07930">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A07930" w:rsidRPr="001873EA" w:rsidTr="000A3F7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3"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jc w:val="center"/>
        <w:rPr>
          <w:rFonts w:ascii="Times New Roman" w:hAnsi="Times New Roman" w:cs="Times New Roman"/>
        </w:rPr>
      </w:pPr>
      <w:r w:rsidRPr="001873EA">
        <w:rPr>
          <w:rFonts w:ascii="Times New Roman" w:hAnsi="Times New Roman" w:cs="Times New Roman"/>
        </w:rPr>
        <w:t>ИНН</w:t>
      </w:r>
    </w:p>
    <w:p w:rsidR="00A07930" w:rsidRPr="001873EA" w:rsidRDefault="00A07930" w:rsidP="00A07930">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5E3555">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b/>
        </w:rPr>
        <w:t xml:space="preserve"> </w:t>
      </w:r>
      <w:r w:rsidRPr="001873EA">
        <w:rPr>
          <w:rFonts w:ascii="Times New Roman" w:hAnsi="Times New Roman" w:cs="Times New Roman"/>
        </w:rPr>
        <w:t xml:space="preserve">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(далее — член Ассоциации) </w:t>
      </w:r>
    </w:p>
    <w:p w:rsidR="00A07930" w:rsidRPr="001873EA" w:rsidRDefault="00A07930" w:rsidP="00A07930">
      <w:pPr>
        <w:rPr>
          <w:rFonts w:ascii="Times New Roman" w:hAnsi="Times New Roman" w:cs="Times New Roman"/>
        </w:rPr>
      </w:pPr>
      <w:r w:rsidRPr="001873EA">
        <w:rPr>
          <w:rFonts w:ascii="Times New Roman" w:hAnsi="Times New Roman" w:cs="Times New Roman"/>
        </w:rPr>
        <w:t>заявляет о своем намерении до _________(</w:t>
      </w:r>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A07930" w:rsidRPr="001873EA" w:rsidTr="000A3F7C">
        <w:trPr>
          <w:trHeight w:val="284"/>
        </w:trPr>
        <w:tc>
          <w:tcPr>
            <w:tcW w:w="140"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A07930" w:rsidRPr="001873EA" w:rsidRDefault="00A07930" w:rsidP="000A3F7C">
            <w:pPr>
              <w:ind w:firstLine="540"/>
              <w:jc w:val="center"/>
              <w:rPr>
                <w:rFonts w:ascii="Times New Roman" w:hAnsi="Times New Roman" w:cs="Times New Roman"/>
              </w:rPr>
            </w:pPr>
          </w:p>
        </w:tc>
        <w:tc>
          <w:tcPr>
            <w:tcW w:w="1276"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рублей.</w:t>
            </w:r>
          </w:p>
        </w:tc>
      </w:tr>
      <w:tr w:rsidR="00A07930" w:rsidRPr="001873EA" w:rsidTr="000A3F7C">
        <w:tc>
          <w:tcPr>
            <w:tcW w:w="140" w:type="dxa"/>
            <w:shd w:val="clear" w:color="auto" w:fill="auto"/>
          </w:tcPr>
          <w:p w:rsidR="00A07930" w:rsidRPr="001873EA" w:rsidRDefault="00A07930" w:rsidP="000A3F7C">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A07930" w:rsidRPr="001873EA" w:rsidRDefault="00A07930" w:rsidP="000A3F7C">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A07930" w:rsidRPr="001873EA" w:rsidRDefault="00A07930" w:rsidP="000A3F7C">
            <w:pPr>
              <w:ind w:firstLine="540"/>
              <w:jc w:val="center"/>
              <w:rPr>
                <w:rFonts w:ascii="Times New Roman" w:hAnsi="Times New Roman" w:cs="Times New Roman"/>
                <w:i/>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на следующие цели:</w:t>
      </w:r>
    </w:p>
    <w:p w:rsidR="00A07930" w:rsidRPr="001873EA" w:rsidRDefault="00A07930" w:rsidP="00A07930">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а) </w:t>
            </w:r>
            <w:r w:rsidRPr="005E3555">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rPr>
              <w:t>ю</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148"/>
        </w:trPr>
        <w:tc>
          <w:tcPr>
            <w:tcW w:w="9604" w:type="dxa"/>
            <w:gridSpan w:val="2"/>
            <w:tcBorders>
              <w:bottom w:val="single" w:sz="4" w:space="0" w:color="auto"/>
            </w:tcBorders>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5E3555">
              <w:rPr>
                <w:rFonts w:ascii="Times New Roman" w:hAnsi="Times New Roman" w:cs="Times New Roman"/>
              </w:rPr>
              <w:t>договорам (контрактам) работ по подготовке проектной документации (договорам подряда) в</w:t>
            </w:r>
            <w:r w:rsidRPr="001873EA">
              <w:rPr>
                <w:rFonts w:ascii="Times New Roman" w:hAnsi="Times New Roman" w:cs="Times New Roman"/>
              </w:rPr>
              <w:t xml:space="preserve"> соответствии с федеральными законами: </w:t>
            </w:r>
          </w:p>
        </w:tc>
      </w:tr>
      <w:tr w:rsidR="00A07930" w:rsidRPr="001873EA" w:rsidTr="000A3F7C">
        <w:trPr>
          <w:trHeight w:val="559"/>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p w:rsidR="00A07930" w:rsidRPr="001873EA" w:rsidRDefault="00A07930" w:rsidP="000A3F7C">
            <w:pPr>
              <w:rPr>
                <w:rFonts w:ascii="Times New Roman" w:hAnsi="Times New Roman" w:cs="Times New Roman"/>
              </w:rPr>
            </w:pPr>
          </w:p>
        </w:tc>
      </w:tr>
      <w:tr w:rsidR="00A07930" w:rsidRPr="001873EA" w:rsidTr="000A3F7C">
        <w:trPr>
          <w:trHeight w:val="407"/>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760"/>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spacing w:line="0" w:lineRule="atLeast"/>
              <w:rPr>
                <w:rFonts w:ascii="Times New Roman" w:hAnsi="Times New Roman" w:cs="Times New Roman"/>
              </w:rPr>
            </w:pPr>
            <w:r>
              <w:rPr>
                <w:rFonts w:ascii="Times New Roman" w:hAnsi="Times New Roman" w:cs="Times New Roman"/>
              </w:rPr>
              <w:t xml:space="preserve">г) </w:t>
            </w:r>
            <w:r w:rsidRPr="005E3555">
              <w:rPr>
                <w:rFonts w:ascii="Times New Roman" w:hAnsi="Times New Roman" w:cs="Times New Roman"/>
              </w:rPr>
              <w:t>уплата обеспечения заявки на участие в закупке работ в целях заключения договора подряда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 w:val="22"/>
                <w:szCs w:val="22"/>
              </w:rPr>
            </w:pPr>
            <w:r>
              <w:rPr>
                <w:rFonts w:ascii="Times New Roman" w:hAnsi="Times New Roman"/>
                <w:sz w:val="22"/>
                <w:szCs w:val="22"/>
              </w:rPr>
              <w:t xml:space="preserve">д) </w:t>
            </w:r>
            <w:r w:rsidRPr="005E3555">
              <w:rPr>
                <w:rFonts w:ascii="Times New Roman" w:hAnsi="Times New Roman"/>
                <w:sz w:val="22"/>
                <w:szCs w:val="22"/>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jc w:val="both"/>
              <w:rPr>
                <w:rFonts w:ascii="Times New Roman" w:hAnsi="Times New Roman" w:cs="Times New Roman"/>
              </w:rPr>
            </w:pPr>
            <w:r>
              <w:rPr>
                <w:rFonts w:ascii="Times New Roman" w:hAnsi="Times New Roman" w:cs="Times New Roman"/>
              </w:rPr>
              <w:t xml:space="preserve">е) </w:t>
            </w:r>
            <w:r w:rsidRPr="005E3555">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A07930" w:rsidRPr="001873EA" w:rsidTr="000A3F7C">
        <w:tc>
          <w:tcPr>
            <w:tcW w:w="8472"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xml:space="preserve">Наименование </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rPr>
          <w:trHeight w:val="480"/>
        </w:trPr>
        <w:tc>
          <w:tcPr>
            <w:tcW w:w="8472" w:type="dxa"/>
            <w:tcBorders>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510"/>
        </w:trPr>
        <w:tc>
          <w:tcPr>
            <w:tcW w:w="8472"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770"/>
        </w:trPr>
        <w:tc>
          <w:tcPr>
            <w:tcW w:w="8472" w:type="dxa"/>
            <w:tcBorders>
              <w:top w:val="single" w:sz="4" w:space="0" w:color="auto"/>
            </w:tcBorders>
            <w:shd w:val="clear" w:color="auto" w:fill="auto"/>
          </w:tcPr>
          <w:p w:rsidR="00A07930" w:rsidRPr="001873EA" w:rsidRDefault="00A07930" w:rsidP="000A3F7C">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A07930" w:rsidRPr="001873EA" w:rsidRDefault="00A07930" w:rsidP="000A3F7C">
            <w:pPr>
              <w:jc w:val="both"/>
              <w:rPr>
                <w:rFonts w:ascii="Times New Roman" w:hAnsi="Times New Roman" w:cs="Times New Roman"/>
              </w:rPr>
            </w:pPr>
          </w:p>
        </w:tc>
        <w:tc>
          <w:tcPr>
            <w:tcW w:w="1098" w:type="dxa"/>
            <w:tcBorders>
              <w:top w:val="single" w:sz="4" w:space="0" w:color="auto"/>
            </w:tcBorders>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930" w:rsidRPr="001873EA" w:rsidRDefault="00A07930" w:rsidP="000A3F7C">
            <w:pPr>
              <w:rPr>
                <w:rFonts w:ascii="Times New Roman" w:hAnsi="Times New Roman" w:cs="Times New Roman"/>
                <w:sz w:val="20"/>
                <w:szCs w:val="20"/>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Доходы поручителей (ФИО), в т.ч.:</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A07930" w:rsidRPr="001873EA" w:rsidRDefault="00A07930" w:rsidP="000A3F7C">
            <w:pPr>
              <w:rPr>
                <w:rFonts w:ascii="Times New Roman" w:hAnsi="Times New Roman" w:cs="Times New Roman"/>
                <w:sz w:val="23"/>
                <w:szCs w:val="23"/>
              </w:rPr>
            </w:pPr>
            <w:r>
              <w:rPr>
                <w:rFonts w:ascii="Times New Roman" w:hAnsi="Times New Roman" w:cs="Times New Roman"/>
                <w:sz w:val="23"/>
                <w:szCs w:val="23"/>
              </w:rPr>
              <w:t>(44-ФЗ, 223-ФЗ, ПП-615</w:t>
            </w:r>
            <w:r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A07930" w:rsidRPr="001873EA" w:rsidTr="000A3F7C">
        <w:tc>
          <w:tcPr>
            <w:tcW w:w="534"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70C86">
              <w:rPr>
                <w:rFonts w:ascii="Times New Roman" w:eastAsia="Times New Roman" w:hAnsi="Times New Roman" w:cs="Times New Roman"/>
                <w:sz w:val="24"/>
                <w:szCs w:val="24"/>
                <w:lang w:eastAsia="ru-RU"/>
              </w:rPr>
              <w:t xml:space="preserve">выплате заработной платы работникам члена Ассоциации - юридического лица по состоянию </w:t>
            </w:r>
            <w:r w:rsidRPr="005E3555">
              <w:rPr>
                <w:rFonts w:ascii="Times New Roman" w:hAnsi="Times New Roman" w:cs="Times New Roman"/>
                <w:sz w:val="24"/>
                <w:szCs w:val="24"/>
              </w:rPr>
              <w:t>на 1-е число месяца, предшествующего месяцу, в котором подается заявка</w:t>
            </w:r>
            <w:r w:rsidRPr="005E3555">
              <w:rPr>
                <w:rFonts w:ascii="Times New Roman" w:eastAsia="Times New Roman" w:hAnsi="Times New Roman" w:cs="Times New Roman"/>
                <w:sz w:val="24"/>
                <w:szCs w:val="24"/>
                <w:lang w:eastAsia="ru-RU"/>
              </w:rPr>
              <w:t>, подписанная уполномоченным лицом члена Ассоциации</w:t>
            </w:r>
            <w:r w:rsidRPr="00D52A74">
              <w:rPr>
                <w:rFonts w:ascii="Times New Roman" w:hAnsi="Times New Roman" w:cs="Times New Roman"/>
                <w:b/>
                <w:sz w:val="24"/>
                <w:szCs w:val="24"/>
              </w:rPr>
              <w:t xml:space="preserve">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E3555">
              <w:rPr>
                <w:rFonts w:ascii="Times New Roman" w:hAnsi="Times New Roman" w:cs="Times New Roman"/>
              </w:rPr>
              <w:t>заключенные четырехсторонние соглашения с саморегулируемой организацией (копии),</w:t>
            </w:r>
            <w:r w:rsidRPr="001873EA">
              <w:rPr>
                <w:rFonts w:ascii="Times New Roman" w:hAnsi="Times New Roman" w:cs="Times New Roman"/>
              </w:rPr>
              <w:t xml:space="preserve">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A07930" w:rsidRPr="001873EA" w:rsidRDefault="00A07930" w:rsidP="00A07930">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A07930" w:rsidRPr="001873EA" w:rsidTr="000A3F7C">
        <w:trPr>
          <w:trHeight w:val="284"/>
        </w:trPr>
        <w:tc>
          <w:tcPr>
            <w:tcW w:w="4256"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r w:rsidR="00A07930" w:rsidRPr="001873EA" w:rsidTr="000A3F7C">
        <w:tc>
          <w:tcPr>
            <w:tcW w:w="4256"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1749"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2945"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(Ф. И. О.)</w:t>
            </w:r>
          </w:p>
        </w:tc>
      </w:tr>
    </w:tbl>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ind w:left="2832" w:firstLine="708"/>
        <w:jc w:val="both"/>
        <w:rPr>
          <w:rFonts w:ascii="Times New Roman" w:hAnsi="Times New Roman" w:cs="Times New Roman"/>
        </w:rPr>
      </w:pPr>
      <w:r w:rsidRPr="001873EA">
        <w:rPr>
          <w:rFonts w:ascii="Times New Roman" w:hAnsi="Times New Roman" w:cs="Times New Roman"/>
        </w:rPr>
        <w:t>М.П.</w:t>
      </w:r>
    </w:p>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A07930" w:rsidRPr="001873EA" w:rsidTr="000A3F7C">
        <w:trPr>
          <w:trHeight w:val="284"/>
        </w:trPr>
        <w:tc>
          <w:tcPr>
            <w:tcW w:w="4806"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bl>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t>Приложение 7</w:t>
      </w:r>
      <w:r w:rsidRPr="001873EA">
        <w:rPr>
          <w:rFonts w:ascii="Times New Roman" w:hAnsi="Times New Roman" w:cs="Times New Roman"/>
          <w:szCs w:val="28"/>
        </w:rPr>
        <w:t xml:space="preserve"> 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jc w:val="right"/>
        <w:rPr>
          <w:rFonts w:ascii="Times New Roman" w:hAnsi="Times New Roman" w:cs="Times New Roman"/>
        </w:rPr>
      </w:pPr>
      <w:r w:rsidRPr="001873EA">
        <w:rPr>
          <w:rFonts w:ascii="Times New Roman" w:hAnsi="Times New Roman" w:cs="Times New Roman"/>
          <w:i/>
        </w:rPr>
        <w:t>На бланке организации</w:t>
      </w:r>
    </w:p>
    <w:p w:rsidR="00A07930" w:rsidRPr="001873EA" w:rsidRDefault="00A07930" w:rsidP="00A07930">
      <w:pPr>
        <w:jc w:val="center"/>
        <w:rPr>
          <w:rFonts w:ascii="Times New Roman" w:hAnsi="Times New Roman" w:cs="Times New Roman"/>
          <w:sz w:val="28"/>
          <w:szCs w:val="28"/>
        </w:rPr>
      </w:pPr>
    </w:p>
    <w:p w:rsidR="00A07930" w:rsidRPr="001873EA" w:rsidRDefault="00A07930" w:rsidP="00A07930">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A07930" w:rsidRPr="001873EA" w:rsidRDefault="00A07930" w:rsidP="00A07930">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A07930" w:rsidRPr="001873EA" w:rsidTr="000A3F7C">
        <w:tc>
          <w:tcPr>
            <w:tcW w:w="59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ИНН</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контрагентов;</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A07930" w:rsidRPr="001873EA" w:rsidRDefault="00A07930" w:rsidP="000A3F7C">
            <w:pPr>
              <w:jc w:val="center"/>
              <w:rPr>
                <w:rFonts w:ascii="Times New Roman" w:hAnsi="Times New Roman" w:cs="Times New Roman"/>
              </w:rPr>
            </w:pPr>
          </w:p>
        </w:tc>
        <w:tc>
          <w:tcPr>
            <w:tcW w:w="1682"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Примечание</w:t>
            </w: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bl>
    <w:p w:rsidR="00A07930" w:rsidRPr="001873EA" w:rsidRDefault="00A07930" w:rsidP="00A07930">
      <w:pPr>
        <w:ind w:firstLine="708"/>
        <w:jc w:val="both"/>
        <w:rPr>
          <w:rFonts w:ascii="Times New Roman" w:hAnsi="Times New Roman" w:cs="Times New Roman"/>
        </w:rPr>
      </w:pP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Ру</w:t>
      </w:r>
      <w:r>
        <w:rPr>
          <w:rFonts w:ascii="Times New Roman" w:hAnsi="Times New Roman" w:cs="Times New Roman"/>
        </w:rPr>
        <w:t>к</w:t>
      </w:r>
      <w:r w:rsidRPr="001873EA">
        <w:rPr>
          <w:rFonts w:ascii="Times New Roman" w:hAnsi="Times New Roman" w:cs="Times New Roman"/>
        </w:rPr>
        <w:t>оводитель  _______________________/________________/</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A07930" w:rsidRPr="005C305B" w:rsidRDefault="00A07930" w:rsidP="00FC398E">
      <w:pPr>
        <w:ind w:firstLine="708"/>
        <w:jc w:val="both"/>
      </w:pPr>
      <w:r w:rsidRPr="001873EA">
        <w:rPr>
          <w:rFonts w:ascii="Times New Roman" w:hAnsi="Times New Roman" w:cs="Times New Roman"/>
        </w:rPr>
        <w:t xml:space="preserve">                                                М</w:t>
      </w:r>
      <w:r>
        <w:rPr>
          <w:rFonts w:ascii="Times New Roman" w:hAnsi="Times New Roman" w:cs="Times New Roman"/>
        </w:rPr>
        <w:t xml:space="preserve"> П</w:t>
      </w:r>
    </w:p>
    <w:sectPr w:rsidR="00A07930"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1F" w:rsidRDefault="00B64F1F" w:rsidP="003D4667">
      <w:pPr>
        <w:spacing w:after="0" w:line="240" w:lineRule="auto"/>
      </w:pPr>
      <w:r>
        <w:separator/>
      </w:r>
    </w:p>
  </w:endnote>
  <w:endnote w:type="continuationSeparator" w:id="0">
    <w:p w:rsidR="00B64F1F" w:rsidRDefault="00B64F1F"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1F" w:rsidRDefault="00B64F1F" w:rsidP="003D4667">
      <w:pPr>
        <w:spacing w:after="0" w:line="240" w:lineRule="auto"/>
      </w:pPr>
      <w:r>
        <w:separator/>
      </w:r>
    </w:p>
  </w:footnote>
  <w:footnote w:type="continuationSeparator" w:id="0">
    <w:p w:rsidR="00B64F1F" w:rsidRDefault="00B64F1F" w:rsidP="003D4667">
      <w:pPr>
        <w:spacing w:after="0" w:line="240" w:lineRule="auto"/>
      </w:pPr>
      <w:r>
        <w:continuationSeparator/>
      </w:r>
    </w:p>
  </w:footnote>
  <w:footnote w:id="1">
    <w:p w:rsidR="00B64F1F" w:rsidRDefault="00B64F1F" w:rsidP="00A07930">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B64F1F" w:rsidRDefault="00B64F1F" w:rsidP="00A07930">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43323"/>
      <w:docPartObj>
        <w:docPartGallery w:val="Page Numbers (Top of Page)"/>
        <w:docPartUnique/>
      </w:docPartObj>
    </w:sdtPr>
    <w:sdtEndPr/>
    <w:sdtContent>
      <w:p w:rsidR="00B64F1F" w:rsidRDefault="00B64F1F">
        <w:pPr>
          <w:pStyle w:val="ac"/>
          <w:jc w:val="center"/>
        </w:pPr>
        <w:r>
          <w:fldChar w:fldCharType="begin"/>
        </w:r>
        <w:r>
          <w:instrText>PAGE   \* MERGEFORMAT</w:instrText>
        </w:r>
        <w:r>
          <w:fldChar w:fldCharType="separate"/>
        </w:r>
        <w:r w:rsidR="009650AA">
          <w:rPr>
            <w:noProof/>
          </w:rPr>
          <w:t>45</w:t>
        </w:r>
        <w:r>
          <w:fldChar w:fldCharType="end"/>
        </w:r>
      </w:p>
    </w:sdtContent>
  </w:sdt>
  <w:p w:rsidR="00B64F1F" w:rsidRDefault="00B64F1F">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F" w:rsidRDefault="00B64F1F">
    <w:pPr>
      <w:pStyle w:val="ac"/>
      <w:jc w:val="center"/>
    </w:pPr>
    <w:r>
      <w:fldChar w:fldCharType="begin"/>
    </w:r>
    <w:r>
      <w:instrText>PAGE   \* MERGEFORMAT</w:instrText>
    </w:r>
    <w:r>
      <w:fldChar w:fldCharType="separate"/>
    </w:r>
    <w:r w:rsidR="009650AA">
      <w:rPr>
        <w:noProof/>
      </w:rPr>
      <w:t>52</w:t>
    </w:r>
    <w:r>
      <w:rPr>
        <w:noProof/>
      </w:rPr>
      <w:fldChar w:fldCharType="end"/>
    </w:r>
  </w:p>
  <w:p w:rsidR="00B64F1F" w:rsidRDefault="00B64F1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4060B"/>
    <w:rsid w:val="000420DA"/>
    <w:rsid w:val="00070030"/>
    <w:rsid w:val="000735DA"/>
    <w:rsid w:val="00083223"/>
    <w:rsid w:val="0008391F"/>
    <w:rsid w:val="0008398D"/>
    <w:rsid w:val="00096296"/>
    <w:rsid w:val="0009640F"/>
    <w:rsid w:val="00097033"/>
    <w:rsid w:val="00097411"/>
    <w:rsid w:val="000A1721"/>
    <w:rsid w:val="000A2BA7"/>
    <w:rsid w:val="000A3F7C"/>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17315"/>
    <w:rsid w:val="00222B92"/>
    <w:rsid w:val="00244CBF"/>
    <w:rsid w:val="002464B2"/>
    <w:rsid w:val="00254A00"/>
    <w:rsid w:val="00261666"/>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02A2"/>
    <w:rsid w:val="00361DFE"/>
    <w:rsid w:val="003677F1"/>
    <w:rsid w:val="00370B28"/>
    <w:rsid w:val="003715E8"/>
    <w:rsid w:val="00372FFC"/>
    <w:rsid w:val="003833AF"/>
    <w:rsid w:val="003840DA"/>
    <w:rsid w:val="00384621"/>
    <w:rsid w:val="0039015C"/>
    <w:rsid w:val="0039027D"/>
    <w:rsid w:val="003904DD"/>
    <w:rsid w:val="00393F08"/>
    <w:rsid w:val="003945A4"/>
    <w:rsid w:val="003A51BF"/>
    <w:rsid w:val="003A7377"/>
    <w:rsid w:val="003B1A52"/>
    <w:rsid w:val="003B42E7"/>
    <w:rsid w:val="003B5B78"/>
    <w:rsid w:val="003C036C"/>
    <w:rsid w:val="003D05EC"/>
    <w:rsid w:val="003D2662"/>
    <w:rsid w:val="003D3B27"/>
    <w:rsid w:val="003D4667"/>
    <w:rsid w:val="003E098B"/>
    <w:rsid w:val="003E118D"/>
    <w:rsid w:val="003E27B9"/>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B5D75"/>
    <w:rsid w:val="004C35DA"/>
    <w:rsid w:val="004C75A6"/>
    <w:rsid w:val="004D040C"/>
    <w:rsid w:val="004F50BA"/>
    <w:rsid w:val="004F50C4"/>
    <w:rsid w:val="004F7E89"/>
    <w:rsid w:val="0050171B"/>
    <w:rsid w:val="00511446"/>
    <w:rsid w:val="00511AC7"/>
    <w:rsid w:val="00513AC9"/>
    <w:rsid w:val="00515E2E"/>
    <w:rsid w:val="005162EE"/>
    <w:rsid w:val="00525FB4"/>
    <w:rsid w:val="00530FAE"/>
    <w:rsid w:val="005371E9"/>
    <w:rsid w:val="00537ECF"/>
    <w:rsid w:val="0054033B"/>
    <w:rsid w:val="00543569"/>
    <w:rsid w:val="00545E39"/>
    <w:rsid w:val="0054757F"/>
    <w:rsid w:val="00550C4B"/>
    <w:rsid w:val="00551B9B"/>
    <w:rsid w:val="00561316"/>
    <w:rsid w:val="0056182F"/>
    <w:rsid w:val="00562D9A"/>
    <w:rsid w:val="00570C86"/>
    <w:rsid w:val="005714A8"/>
    <w:rsid w:val="00573E8E"/>
    <w:rsid w:val="005909B2"/>
    <w:rsid w:val="00590B3C"/>
    <w:rsid w:val="0059741C"/>
    <w:rsid w:val="005A7EDF"/>
    <w:rsid w:val="005B5411"/>
    <w:rsid w:val="005C305B"/>
    <w:rsid w:val="005D5375"/>
    <w:rsid w:val="005E355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A4E53"/>
    <w:rsid w:val="006B6212"/>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C6376"/>
    <w:rsid w:val="007D08CA"/>
    <w:rsid w:val="007D7CCA"/>
    <w:rsid w:val="007E4E87"/>
    <w:rsid w:val="007F066C"/>
    <w:rsid w:val="008021FB"/>
    <w:rsid w:val="00802203"/>
    <w:rsid w:val="00802CDF"/>
    <w:rsid w:val="00803A47"/>
    <w:rsid w:val="008109A8"/>
    <w:rsid w:val="00821D57"/>
    <w:rsid w:val="00822CF8"/>
    <w:rsid w:val="0083056D"/>
    <w:rsid w:val="00832FB7"/>
    <w:rsid w:val="00835D95"/>
    <w:rsid w:val="00846D0D"/>
    <w:rsid w:val="00850198"/>
    <w:rsid w:val="0085111E"/>
    <w:rsid w:val="008538A4"/>
    <w:rsid w:val="008543C1"/>
    <w:rsid w:val="0085658B"/>
    <w:rsid w:val="00867C1C"/>
    <w:rsid w:val="00871664"/>
    <w:rsid w:val="00877CF4"/>
    <w:rsid w:val="00881B7A"/>
    <w:rsid w:val="00891BFF"/>
    <w:rsid w:val="008961C1"/>
    <w:rsid w:val="008A3290"/>
    <w:rsid w:val="008A77A2"/>
    <w:rsid w:val="008B139A"/>
    <w:rsid w:val="008B18A1"/>
    <w:rsid w:val="008B47F8"/>
    <w:rsid w:val="008B793E"/>
    <w:rsid w:val="008E16EC"/>
    <w:rsid w:val="008E4117"/>
    <w:rsid w:val="008E758A"/>
    <w:rsid w:val="0090195B"/>
    <w:rsid w:val="0091377C"/>
    <w:rsid w:val="00922FF4"/>
    <w:rsid w:val="00924764"/>
    <w:rsid w:val="00936474"/>
    <w:rsid w:val="00937833"/>
    <w:rsid w:val="0094481C"/>
    <w:rsid w:val="009650AA"/>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07930"/>
    <w:rsid w:val="00A24214"/>
    <w:rsid w:val="00A32074"/>
    <w:rsid w:val="00A325E5"/>
    <w:rsid w:val="00A3341F"/>
    <w:rsid w:val="00A36B39"/>
    <w:rsid w:val="00A400A5"/>
    <w:rsid w:val="00A51237"/>
    <w:rsid w:val="00A6200B"/>
    <w:rsid w:val="00A62C7D"/>
    <w:rsid w:val="00A80657"/>
    <w:rsid w:val="00A82004"/>
    <w:rsid w:val="00A870F2"/>
    <w:rsid w:val="00A968CD"/>
    <w:rsid w:val="00AB175B"/>
    <w:rsid w:val="00AE297A"/>
    <w:rsid w:val="00AF0FC6"/>
    <w:rsid w:val="00AF45F2"/>
    <w:rsid w:val="00AF7CE6"/>
    <w:rsid w:val="00B0114A"/>
    <w:rsid w:val="00B03DCC"/>
    <w:rsid w:val="00B1254C"/>
    <w:rsid w:val="00B16663"/>
    <w:rsid w:val="00B202A0"/>
    <w:rsid w:val="00B216C7"/>
    <w:rsid w:val="00B260C6"/>
    <w:rsid w:val="00B43C11"/>
    <w:rsid w:val="00B54616"/>
    <w:rsid w:val="00B60429"/>
    <w:rsid w:val="00B63727"/>
    <w:rsid w:val="00B64F1F"/>
    <w:rsid w:val="00B73FBF"/>
    <w:rsid w:val="00B87736"/>
    <w:rsid w:val="00B8788D"/>
    <w:rsid w:val="00BA18E3"/>
    <w:rsid w:val="00BB474A"/>
    <w:rsid w:val="00BC10F9"/>
    <w:rsid w:val="00BC33E2"/>
    <w:rsid w:val="00BC34F6"/>
    <w:rsid w:val="00BC3ABC"/>
    <w:rsid w:val="00BE1653"/>
    <w:rsid w:val="00BF0D57"/>
    <w:rsid w:val="00BF114C"/>
    <w:rsid w:val="00BF4785"/>
    <w:rsid w:val="00C07562"/>
    <w:rsid w:val="00C145DC"/>
    <w:rsid w:val="00C3040C"/>
    <w:rsid w:val="00C47C77"/>
    <w:rsid w:val="00C5121B"/>
    <w:rsid w:val="00C72167"/>
    <w:rsid w:val="00C8766C"/>
    <w:rsid w:val="00C90DF3"/>
    <w:rsid w:val="00C96C2A"/>
    <w:rsid w:val="00CA7FAE"/>
    <w:rsid w:val="00CB0EA1"/>
    <w:rsid w:val="00CB2FCF"/>
    <w:rsid w:val="00CC32A7"/>
    <w:rsid w:val="00CD0BFC"/>
    <w:rsid w:val="00CD475B"/>
    <w:rsid w:val="00CE1B75"/>
    <w:rsid w:val="00CF5E43"/>
    <w:rsid w:val="00CF64B7"/>
    <w:rsid w:val="00D0414F"/>
    <w:rsid w:val="00D07197"/>
    <w:rsid w:val="00D11284"/>
    <w:rsid w:val="00D117F9"/>
    <w:rsid w:val="00D207D5"/>
    <w:rsid w:val="00D20AA0"/>
    <w:rsid w:val="00D24390"/>
    <w:rsid w:val="00D26CF3"/>
    <w:rsid w:val="00D27518"/>
    <w:rsid w:val="00D33C91"/>
    <w:rsid w:val="00D34F31"/>
    <w:rsid w:val="00D42F5B"/>
    <w:rsid w:val="00D457E6"/>
    <w:rsid w:val="00D64B4B"/>
    <w:rsid w:val="00D67921"/>
    <w:rsid w:val="00D72638"/>
    <w:rsid w:val="00D93AB9"/>
    <w:rsid w:val="00D94213"/>
    <w:rsid w:val="00D95E37"/>
    <w:rsid w:val="00D95E48"/>
    <w:rsid w:val="00DB5EC2"/>
    <w:rsid w:val="00DC2D67"/>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8772F"/>
    <w:rsid w:val="00E9356E"/>
    <w:rsid w:val="00E9494A"/>
    <w:rsid w:val="00EB271D"/>
    <w:rsid w:val="00EB4690"/>
    <w:rsid w:val="00EC0F33"/>
    <w:rsid w:val="00EC4FDE"/>
    <w:rsid w:val="00EE3301"/>
    <w:rsid w:val="00EF1439"/>
    <w:rsid w:val="00F10C0F"/>
    <w:rsid w:val="00F121C1"/>
    <w:rsid w:val="00F159CC"/>
    <w:rsid w:val="00F16BDB"/>
    <w:rsid w:val="00F17F01"/>
    <w:rsid w:val="00F22BAC"/>
    <w:rsid w:val="00F23195"/>
    <w:rsid w:val="00F25441"/>
    <w:rsid w:val="00F40585"/>
    <w:rsid w:val="00F521E9"/>
    <w:rsid w:val="00F5251F"/>
    <w:rsid w:val="00F52D7C"/>
    <w:rsid w:val="00F55D45"/>
    <w:rsid w:val="00F66378"/>
    <w:rsid w:val="00F76CAC"/>
    <w:rsid w:val="00F772AB"/>
    <w:rsid w:val="00F82453"/>
    <w:rsid w:val="00F8465E"/>
    <w:rsid w:val="00F8624B"/>
    <w:rsid w:val="00F910AA"/>
    <w:rsid w:val="00FA5CB7"/>
    <w:rsid w:val="00FA7DD5"/>
    <w:rsid w:val="00FB70B4"/>
    <w:rsid w:val="00FC398E"/>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68A5A"/>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 w:type="table" w:styleId="af8">
    <w:name w:val="Table Grid"/>
    <w:basedOn w:val="a1"/>
    <w:uiPriority w:val="39"/>
    <w:locked/>
    <w:rsid w:val="0054033B"/>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33B"/>
    <w:rPr>
      <w:rFonts w:eastAsia="Times New Roman"/>
      <w:szCs w:val="28"/>
      <w:shd w:val="clear" w:color="auto" w:fill="FFFFFF"/>
    </w:rPr>
  </w:style>
  <w:style w:type="paragraph" w:customStyle="1" w:styleId="20">
    <w:name w:val="Основной текст (2)"/>
    <w:basedOn w:val="a"/>
    <w:link w:val="2"/>
    <w:rsid w:val="0054033B"/>
    <w:pPr>
      <w:widowControl w:val="0"/>
      <w:shd w:val="clear" w:color="auto" w:fill="FFFFFF"/>
      <w:spacing w:after="0" w:line="653" w:lineRule="exact"/>
      <w:jc w:val="center"/>
    </w:pPr>
    <w:rPr>
      <w:rFonts w:eastAsia="Times New Roman"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E6D1BA3-652C-46F4-87A8-9E846A8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14429</Words>
  <Characters>108636</Characters>
  <Application>Microsoft Office Word</Application>
  <DocSecurity>0</DocSecurity>
  <Lines>905</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Лариса Доценко</cp:lastModifiedBy>
  <cp:revision>2</cp:revision>
  <cp:lastPrinted>2017-08-07T09:00:00Z</cp:lastPrinted>
  <dcterms:created xsi:type="dcterms:W3CDTF">2022-12-27T08:32:00Z</dcterms:created>
  <dcterms:modified xsi:type="dcterms:W3CDTF">2022-12-27T08:32:00Z</dcterms:modified>
</cp:coreProperties>
</file>