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7176BD">
        <w:rPr>
          <w:rFonts w:ascii="Times New Roman" w:hAnsi="Times New Roman" w:cs="Times New Roman"/>
          <w:sz w:val="24"/>
          <w:szCs w:val="24"/>
        </w:rPr>
        <w:t>;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176BD" w:rsidRDefault="00C01239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6BD">
        <w:rPr>
          <w:rFonts w:ascii="Times New Roman" w:hAnsi="Times New Roman" w:cs="Times New Roman"/>
          <w:sz w:val="24"/>
          <w:szCs w:val="24"/>
        </w:rPr>
        <w:t>ешением общего Собрания членов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  <w:r w:rsidR="003B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</w:p>
    <w:p w:rsidR="00956706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C4538B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956706" w:rsidRDefault="00C4538B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956706" w:rsidRPr="00E66518" w:rsidRDefault="00956706" w:rsidP="00956706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 22 от 11 февраля 202</w:t>
      </w:r>
      <w:r w:rsidR="00C45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A26005" w:rsidRDefault="00A26005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05" w:rsidRDefault="00A26005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05" w:rsidRDefault="00A26005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38B" w:rsidRDefault="00C4538B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38B" w:rsidRDefault="00C4538B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176BD">
        <w:rPr>
          <w:rFonts w:ascii="Times New Roman" w:hAnsi="Times New Roman" w:cs="Times New Roman"/>
          <w:sz w:val="24"/>
          <w:szCs w:val="24"/>
        </w:rPr>
        <w:t>2</w:t>
      </w:r>
      <w:r w:rsidR="00C4538B">
        <w:rPr>
          <w:rFonts w:ascii="Times New Roman" w:hAnsi="Times New Roman" w:cs="Times New Roman"/>
          <w:sz w:val="24"/>
          <w:szCs w:val="24"/>
        </w:rPr>
        <w:t>2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F82DD8" w:rsidP="00C4538B">
      <w:pPr>
        <w:tabs>
          <w:tab w:val="center" w:pos="4989"/>
          <w:tab w:val="left" w:pos="678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444BCD" w:rsidRPr="00823E1E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="00AC6162">
        <w:rPr>
          <w:rFonts w:ascii="Times New Roman" w:hAnsi="Times New Roman" w:cs="Times New Roman"/>
          <w:noProof/>
        </w:rPr>
        <w:t>26</w:t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="007C6E78" w:rsidRPr="007C6E78">
        <w:rPr>
          <w:rFonts w:ascii="Times New Roman" w:hAnsi="Times New Roman" w:cs="Times New Roman"/>
          <w:bCs/>
          <w:i/>
          <w:noProof/>
        </w:rPr>
        <w:t xml:space="preserve">для проектных организаций </w:t>
      </w:r>
      <w:r w:rsidR="007C6E78">
        <w:rPr>
          <w:rFonts w:ascii="Times New Roman" w:hAnsi="Times New Roman" w:cs="Times New Roman"/>
          <w:bCs/>
          <w:i/>
          <w:noProof/>
        </w:rPr>
        <w:t xml:space="preserve">- членов Ассоциации, исходя из объема выручки по проектным работам и установленного уровня ответственности по компенсационному фонду возмещения вреда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 xml:space="preserve">Приложение 7 Размер членского взноса </w:t>
      </w:r>
      <w:r w:rsidR="007C6E78">
        <w:rPr>
          <w:rFonts w:ascii="Times New Roman" w:hAnsi="Times New Roman" w:cs="Times New Roman"/>
          <w:i/>
          <w:iCs/>
          <w:noProof/>
        </w:rPr>
        <w:t xml:space="preserve">для проектных подрядных организаций - членов ассоциации, исходя из объема выручки по проектным работам и установленного уровня ответственности по компенсационному фонду обеспечения договорных обязательств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="007C6E78">
        <w:rPr>
          <w:rFonts w:ascii="Times New Roman" w:hAnsi="Times New Roman" w:cs="Times New Roman"/>
          <w:i/>
          <w:iCs/>
          <w:noProof/>
        </w:rPr>
        <w:t xml:space="preserve"> -застройщика, технического заказчика</w:t>
      </w:r>
      <w:r w:rsidR="007C6E78">
        <w:rPr>
          <w:rFonts w:ascii="Times New Roman" w:hAnsi="Times New Roman" w:cs="Times New Roman"/>
          <w:noProof/>
        </w:rPr>
        <w:t xml:space="preserve"> 63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="00F82DD8">
        <w:rPr>
          <w:rFonts w:ascii="Times New Roman" w:hAnsi="Times New Roman" w:cs="Times New Roman"/>
          <w:noProof/>
        </w:rPr>
        <w:t>65</w:t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1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BCD" w:rsidRPr="00E66518">
        <w:rPr>
          <w:sz w:val="28"/>
          <w:szCs w:val="28"/>
        </w:rPr>
        <w:t>2)</w:t>
      </w:r>
      <w:r w:rsidR="00444BCD" w:rsidRPr="00E66518">
        <w:rPr>
          <w:sz w:val="28"/>
          <w:szCs w:val="28"/>
        </w:rPr>
        <w:tab/>
      </w:r>
      <w:r w:rsidR="0052322B" w:rsidRPr="0052322B">
        <w:rPr>
          <w:sz w:val="28"/>
          <w:szCs w:val="28"/>
        </w:rPr>
        <w:t xml:space="preserve"> </w:t>
      </w:r>
      <w:r w:rsidR="0052322B" w:rsidRPr="00F34415">
        <w:rPr>
          <w:sz w:val="28"/>
          <w:szCs w:val="28"/>
        </w:rPr>
        <w:t xml:space="preserve">копия документа, подтверждающего факт внесения в соответствующий государственный реестр записи о государственной </w:t>
      </w:r>
      <w:r w:rsidR="0052322B">
        <w:rPr>
          <w:sz w:val="28"/>
          <w:szCs w:val="28"/>
        </w:rPr>
        <w:t xml:space="preserve">регистрации </w:t>
      </w:r>
      <w:r w:rsidR="0052322B" w:rsidRPr="00F34415">
        <w:rPr>
          <w:sz w:val="28"/>
          <w:szCs w:val="28"/>
        </w:rPr>
        <w:t>юридического лица</w:t>
      </w:r>
      <w:r w:rsidR="0052322B">
        <w:rPr>
          <w:sz w:val="28"/>
          <w:szCs w:val="28"/>
        </w:rPr>
        <w:t xml:space="preserve">: 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22B">
        <w:rPr>
          <w:sz w:val="28"/>
          <w:szCs w:val="28"/>
        </w:rPr>
        <w:t xml:space="preserve">- для юридического лица, зарегистрированного </w:t>
      </w:r>
      <w:r>
        <w:rPr>
          <w:sz w:val="28"/>
          <w:szCs w:val="28"/>
        </w:rPr>
        <w:t xml:space="preserve">до 01.07.2002 г. и </w:t>
      </w:r>
      <w:r w:rsidR="0052322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                 </w:t>
      </w:r>
      <w:r w:rsidR="0052322B">
        <w:rPr>
          <w:sz w:val="28"/>
          <w:szCs w:val="28"/>
        </w:rPr>
        <w:t xml:space="preserve">с 01.07.2002 г. по 01.01.2017 г. предоставляется копия свидетельства </w:t>
      </w:r>
      <w:r>
        <w:rPr>
          <w:sz w:val="28"/>
          <w:szCs w:val="28"/>
        </w:rPr>
        <w:t xml:space="preserve">                                            </w:t>
      </w:r>
      <w:r w:rsidR="0052322B">
        <w:rPr>
          <w:sz w:val="28"/>
          <w:szCs w:val="28"/>
        </w:rPr>
        <w:t xml:space="preserve">о государственной регистрации юридического лица при его создании, с записью </w:t>
      </w:r>
      <w:r>
        <w:rPr>
          <w:sz w:val="28"/>
          <w:szCs w:val="28"/>
        </w:rPr>
        <w:t xml:space="preserve">                 </w:t>
      </w:r>
      <w:r w:rsidR="0052322B">
        <w:rPr>
          <w:sz w:val="28"/>
          <w:szCs w:val="28"/>
        </w:rPr>
        <w:t xml:space="preserve">о присвоении основного государственного регистрационного номера </w:t>
      </w:r>
      <w:r w:rsidR="0052322B" w:rsidRPr="005B50A6">
        <w:rPr>
          <w:sz w:val="28"/>
          <w:szCs w:val="28"/>
        </w:rPr>
        <w:t>(свидетельство ОГРН);</w:t>
      </w:r>
    </w:p>
    <w:p w:rsidR="00C4538B" w:rsidRDefault="0052322B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8B">
        <w:rPr>
          <w:rFonts w:ascii="Times New Roman" w:hAnsi="Times New Roman" w:cs="Times New Roman"/>
          <w:sz w:val="28"/>
          <w:szCs w:val="28"/>
        </w:rPr>
        <w:t>- для юридического лица, зарегистрированного после 01.01.2017 г. предоставляется копия листа записи единого государственного реестра юридических лиц (лист записи ЕГРЮЛ);</w:t>
      </w:r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538B">
        <w:rPr>
          <w:rFonts w:ascii="Times New Roman" w:hAnsi="Times New Roman" w:cs="Times New Roman"/>
          <w:sz w:val="28"/>
          <w:szCs w:val="28"/>
        </w:rPr>
        <w:t>3</w:t>
      </w:r>
      <w:r w:rsidRPr="00E66518">
        <w:rPr>
          <w:rFonts w:ascii="Times New Roman" w:hAnsi="Times New Roman" w:cs="Times New Roman"/>
          <w:sz w:val="28"/>
          <w:szCs w:val="28"/>
        </w:rPr>
        <w:t>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1E603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44BCD" w:rsidRPr="00FD4B0C" w:rsidRDefault="00173F30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>1)</w:t>
      </w:r>
      <w:r w:rsidR="00444BCD"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F6632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4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5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6" w:name="_Ref472241766"/>
      <w:bookmarkStart w:id="7" w:name="_Ref472241772"/>
      <w:bookmarkStart w:id="8" w:name="_Ref472241800"/>
      <w:bookmarkStart w:id="9" w:name="_Toc474070593"/>
      <w:bookmarkStart w:id="10" w:name="_Toc1141562"/>
      <w:r>
        <w:rPr>
          <w:rFonts w:ascii="Times New Roman" w:hAnsi="Times New Roman" w:cs="Times New Roman"/>
          <w:i/>
          <w:iCs/>
        </w:rPr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6"/>
      <w:bookmarkEnd w:id="7"/>
      <w:bookmarkEnd w:id="8"/>
      <w:bookmarkEnd w:id="9"/>
      <w:bookmarkEnd w:id="10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173F30" w:rsidRPr="009C37EA" w:rsidRDefault="00972B78" w:rsidP="002A27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10</w:t>
      </w:r>
      <w:r w:rsidR="00D45004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С Уставом и внутренними документами СРО «СОЮЗАТОМПРОЕКТ» ознакомлен(на), обязуюсь выполнять их требования и соблюдать условия членства в СРО «СОЮЗАТОМПРОЕКТ», оплачивать установленные взносы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 т.ч. ежемесячные членские взносы) в порядке и сроки, определенные действующим Положением о членств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е в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СРО «СОЮЗАТОМПРОЕКТ».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</w:t>
      </w:r>
    </w:p>
    <w:p w:rsidR="00D45004" w:rsidRPr="009C37EA" w:rsidRDefault="00D45004" w:rsidP="002A27E9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 w:rsidRPr="009C37EA">
        <w:rPr>
          <w:rFonts w:ascii="Times New Roman" w:eastAsia="Times New Roman" w:hAnsi="Times New Roman"/>
          <w:sz w:val="20"/>
          <w:szCs w:val="20"/>
        </w:rPr>
        <w:t xml:space="preserve">В случае преобразования юридического лица, изменения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организационно-правовой формы, изменения </w:t>
      </w:r>
      <w:r w:rsidRPr="009C37EA">
        <w:rPr>
          <w:rFonts w:ascii="Times New Roman" w:eastAsia="Times New Roman" w:hAnsi="Times New Roman"/>
          <w:sz w:val="20"/>
          <w:szCs w:val="20"/>
        </w:rPr>
        <w:t>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sz w:val="20"/>
          <w:szCs w:val="20"/>
        </w:rPr>
        <w:t>о наступлении любых событий, влекущих за собой изменение такой информации (сведений),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b/>
          <w:sz w:val="20"/>
          <w:szCs w:val="20"/>
        </w:rPr>
        <w:t>в течение 3 (трех) рабочих дней со дня, следующего за днем наступления таких событий.</w:t>
      </w:r>
    </w:p>
    <w:p w:rsidR="00D45004" w:rsidRPr="009C37EA" w:rsidRDefault="00D45004" w:rsidP="00C45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7EA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C4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1" w:name="_Ref472241811"/>
      <w:bookmarkStart w:id="12" w:name="_Toc1141563"/>
      <w:r>
        <w:rPr>
          <w:rFonts w:ascii="Times New Roman" w:hAnsi="Times New Roman" w:cs="Times New Roman"/>
          <w:i/>
          <w:iCs/>
        </w:rPr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1"/>
      <w:bookmarkEnd w:id="12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>(подпись)   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3A4230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C4538B" w:rsidRDefault="005A3686" w:rsidP="00C4538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таблицы н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аименование должностей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A3686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5A3686" w:rsidRPr="005A3686" w:rsidRDefault="005A3686" w:rsidP="005A3686">
      <w:p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 xml:space="preserve">* прикладывается скан-копия Лицензий, заверенных печатью организации с </w:t>
      </w:r>
      <w:r>
        <w:rPr>
          <w:rFonts w:ascii="Times New Roman" w:hAnsi="Times New Roman" w:cs="Times New Roman"/>
          <w:sz w:val="24"/>
          <w:szCs w:val="24"/>
        </w:rPr>
        <w:t>указанием должностного лица</w:t>
      </w:r>
    </w:p>
    <w:p w:rsidR="005A3686" w:rsidRPr="00E66518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2B3FB2">
          <w:footerReference w:type="default" r:id="rId8"/>
          <w:pgSz w:w="11906" w:h="16838"/>
          <w:pgMar w:top="709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>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>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3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4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9D5E5E" w:rsidRDefault="00F02B90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C4538B">
        <w:rPr>
          <w:rFonts w:ascii="Times New Roman" w:hAnsi="Times New Roman" w:cs="Times New Roman"/>
          <w:sz w:val="28"/>
          <w:szCs w:val="28"/>
        </w:rPr>
        <w:t>документов, подтверждающих наличие системы управления проектами организаци</w:t>
      </w:r>
      <w:r w:rsidR="00C4538B">
        <w:rPr>
          <w:rFonts w:ascii="Times New Roman" w:hAnsi="Times New Roman" w:cs="Times New Roman"/>
          <w:sz w:val="28"/>
          <w:szCs w:val="28"/>
        </w:rPr>
        <w:t>и</w:t>
      </w:r>
      <w:r w:rsidRPr="00C4538B">
        <w:rPr>
          <w:rFonts w:ascii="Times New Roman" w:hAnsi="Times New Roman" w:cs="Times New Roman"/>
          <w:sz w:val="28"/>
          <w:szCs w:val="28"/>
        </w:rPr>
        <w:t>, выполняющ</w:t>
      </w:r>
      <w:r w:rsidR="00C4538B">
        <w:rPr>
          <w:rFonts w:ascii="Times New Roman" w:hAnsi="Times New Roman" w:cs="Times New Roman"/>
          <w:sz w:val="28"/>
          <w:szCs w:val="28"/>
        </w:rPr>
        <w:t>ей</w:t>
      </w:r>
      <w:r w:rsidRPr="00C4538B">
        <w:rPr>
          <w:rFonts w:ascii="Times New Roman" w:hAnsi="Times New Roman" w:cs="Times New Roman"/>
          <w:sz w:val="28"/>
          <w:szCs w:val="28"/>
        </w:rPr>
        <w:t xml:space="preserve"> функции генерального проектировщика; 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AE1F55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6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567C2B" w:rsidRDefault="009D5E5E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8B">
        <w:rPr>
          <w:rFonts w:ascii="Times New Roman" w:hAnsi="Times New Roman" w:cs="Times New Roman"/>
          <w:sz w:val="28"/>
          <w:szCs w:val="28"/>
        </w:rPr>
        <w:t>документов, подтверждающих наличие системы управления проектами организаци</w:t>
      </w:r>
      <w:r w:rsidR="00C4538B">
        <w:rPr>
          <w:rFonts w:ascii="Times New Roman" w:hAnsi="Times New Roman" w:cs="Times New Roman"/>
          <w:sz w:val="28"/>
          <w:szCs w:val="28"/>
        </w:rPr>
        <w:t>и</w:t>
      </w:r>
      <w:r w:rsidRPr="00C4538B">
        <w:rPr>
          <w:rFonts w:ascii="Times New Roman" w:hAnsi="Times New Roman" w:cs="Times New Roman"/>
          <w:sz w:val="28"/>
          <w:szCs w:val="28"/>
        </w:rPr>
        <w:t>, выполняющ</w:t>
      </w:r>
      <w:r w:rsidR="00C4538B">
        <w:rPr>
          <w:rFonts w:ascii="Times New Roman" w:hAnsi="Times New Roman" w:cs="Times New Roman"/>
          <w:sz w:val="28"/>
          <w:szCs w:val="28"/>
        </w:rPr>
        <w:t>ей</w:t>
      </w:r>
      <w:r w:rsidRPr="00C4538B">
        <w:rPr>
          <w:rFonts w:ascii="Times New Roman" w:hAnsi="Times New Roman" w:cs="Times New Roman"/>
          <w:sz w:val="28"/>
          <w:szCs w:val="28"/>
        </w:rPr>
        <w:t xml:space="preserve"> функции генерального проектировщика; 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67600F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67600F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 </w:t>
      </w:r>
      <w:r w:rsidRPr="0067600F">
        <w:rPr>
          <w:rFonts w:ascii="Times New Roman" w:hAnsi="Times New Roman" w:cs="Times New Roman"/>
          <w:sz w:val="28"/>
          <w:szCs w:val="28"/>
        </w:rPr>
        <w:br/>
        <w:t>за исключением объекто</w:t>
      </w:r>
      <w:r w:rsidR="0067600F" w:rsidRPr="0067600F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7600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7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173F3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F3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</w:t>
      </w:r>
      <w:r w:rsidR="002C10F8"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уникальных объектов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P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8" w:name="_Ref472257997"/>
      <w:bookmarkStart w:id="19" w:name="_Toc1141569"/>
      <w:r w:rsidR="0039220A" w:rsidRPr="0039220A">
        <w:rPr>
          <w:rFonts w:ascii="Times New Roman" w:hAnsi="Times New Roman" w:cs="Times New Roman"/>
          <w:i/>
          <w:iCs/>
        </w:rPr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8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9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C4538B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проекта</w:t>
      </w:r>
      <w:r w:rsidR="00C4538B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44BCD" w:rsidRPr="00E66518" w:rsidRDefault="00C4538B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главный архитектор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0" w:name="_Toc474070601"/>
      <w:bookmarkStart w:id="21" w:name="_Toc1141570"/>
      <w:r>
        <w:rPr>
          <w:rFonts w:ascii="Times New Roman" w:hAnsi="Times New Roman" w:cs="Times New Roman"/>
          <w:i/>
          <w:iCs/>
        </w:rPr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20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1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B2D1B" w:rsidRPr="001B2D1B" w:rsidRDefault="001B2D1B" w:rsidP="001B2D1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D1B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06.11.2020 г. № 672/пр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C7695" w:rsidRDefault="002C7695" w:rsidP="002C76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2"/>
    </w:p>
    <w:p w:rsidR="002C7695" w:rsidRPr="007F3E6F" w:rsidRDefault="002C7695" w:rsidP="002C7695"/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C7695" w:rsidRPr="007F3E6F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>-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C7695" w:rsidRPr="000F6B40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2,5 раза.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1141572"/>
      <w:r>
        <w:rPr>
          <w:rFonts w:ascii="Times New Roman" w:hAnsi="Times New Roman" w:cs="Times New Roman"/>
          <w:i/>
          <w:iCs/>
        </w:rPr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C7695" w:rsidRPr="00E66518" w:rsidTr="0052322B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7695" w:rsidRPr="002267F2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C7695" w:rsidRPr="00E66518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C7695" w:rsidRPr="00E66518" w:rsidTr="0052322B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C7695" w:rsidRPr="00E66518" w:rsidTr="0052322B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7695" w:rsidRPr="00E66518" w:rsidTr="0052322B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1141573"/>
      <w:r>
        <w:rPr>
          <w:rFonts w:ascii="Times New Roman" w:hAnsi="Times New Roman" w:cs="Times New Roman"/>
          <w:i/>
          <w:iCs/>
        </w:rPr>
        <w:t>Приложение 6</w:t>
      </w:r>
      <w:r w:rsidRPr="00E66518">
        <w:rPr>
          <w:rFonts w:ascii="Times New Roman" w:hAnsi="Times New Roman" w:cs="Times New Roman"/>
          <w:i/>
          <w:iCs/>
        </w:rPr>
        <w:br/>
      </w:r>
      <w:bookmarkEnd w:id="25"/>
      <w:bookmarkEnd w:id="26"/>
    </w:p>
    <w:p w:rsidR="002C7695" w:rsidRPr="00E66518" w:rsidRDefault="002C7695" w:rsidP="002C7695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проектной документации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возмещения вреда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98"/>
        <w:gridCol w:w="1182"/>
        <w:gridCol w:w="1182"/>
        <w:gridCol w:w="1182"/>
        <w:gridCol w:w="1182"/>
        <w:gridCol w:w="1182"/>
        <w:gridCol w:w="1182"/>
      </w:tblGrid>
      <w:tr w:rsidR="002C7695" w:rsidRPr="00E66518" w:rsidTr="0052322B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 руб.</w:t>
            </w:r>
          </w:p>
        </w:tc>
      </w:tr>
      <w:tr w:rsidR="002C7695" w:rsidRPr="00E66518" w:rsidTr="0052322B">
        <w:trPr>
          <w:trHeight w:val="8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1141574"/>
      <w:r>
        <w:rPr>
          <w:rFonts w:ascii="Times New Roman" w:hAnsi="Times New Roman" w:cs="Times New Roman"/>
          <w:i/>
          <w:iCs/>
        </w:rPr>
        <w:t>Приложение 7</w:t>
      </w:r>
      <w:r w:rsidRPr="00E66518">
        <w:rPr>
          <w:rFonts w:ascii="Times New Roman" w:hAnsi="Times New Roman" w:cs="Times New Roman"/>
          <w:i/>
          <w:iCs/>
        </w:rPr>
        <w:br/>
      </w:r>
      <w:bookmarkEnd w:id="27"/>
      <w:bookmarkEnd w:id="28"/>
    </w:p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</w:t>
      </w:r>
      <w:r w:rsidRPr="00E40F27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проектной документации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установленного уровня ответственности по компенсационному фонду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обеспечения договорных обязательств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94"/>
        <w:gridCol w:w="1166"/>
        <w:gridCol w:w="1166"/>
        <w:gridCol w:w="1166"/>
        <w:gridCol w:w="1166"/>
        <w:gridCol w:w="1166"/>
        <w:gridCol w:w="1166"/>
      </w:tblGrid>
      <w:tr w:rsidR="002C7695" w:rsidRPr="00E66518" w:rsidTr="0052322B">
        <w:trPr>
          <w:trHeight w:val="69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</w:t>
            </w:r>
            <w:r w:rsidRPr="00E40F27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проектной 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7695" w:rsidRPr="00E66518" w:rsidTr="0052322B">
        <w:trPr>
          <w:trHeight w:val="93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29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</w:p>
    <w:p w:rsidR="002C7695" w:rsidRPr="005B16FB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СРО «СОЮЗАТОМПРОЕКТ»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КВЛ, освоенных на подготовку ПД**, в т.ч.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F7">
              <w:rPr>
                <w:rFonts w:ascii="Times New Roman" w:hAnsi="Times New Roman" w:cs="Times New Roman"/>
                <w:sz w:val="24"/>
                <w:szCs w:val="24"/>
              </w:rPr>
              <w:t xml:space="preserve">Объём КВЛ, освоенных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ПД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2C7695" w:rsidRPr="005B16FB" w:rsidRDefault="002C7695" w:rsidP="005232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2C7695" w:rsidRPr="002267F2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2C7695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 по подготовке ПД 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C7695" w:rsidRPr="005B16FB" w:rsidRDefault="002C7695" w:rsidP="00523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ПД – проектная документация.</w:t>
      </w:r>
    </w:p>
    <w:p w:rsidR="002C7695" w:rsidRPr="00E66518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0" w:name="_Toc114157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9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2C7695" w:rsidRPr="00E66518" w:rsidTr="0052322B">
        <w:trPr>
          <w:trHeight w:val="435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C7695" w:rsidRPr="00E66518" w:rsidTr="0052322B">
        <w:trPr>
          <w:trHeight w:val="629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C7695" w:rsidRPr="00E66518" w:rsidTr="0052322B">
        <w:trPr>
          <w:trHeight w:val="194"/>
        </w:trPr>
        <w:tc>
          <w:tcPr>
            <w:tcW w:w="9259" w:type="dxa"/>
            <w:gridSpan w:val="7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______________________________.</w:t>
      </w:r>
    </w:p>
    <w:p w:rsidR="002C7695" w:rsidRPr="00E66518" w:rsidRDefault="002C7695" w:rsidP="002C7695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</w:t>
      </w:r>
      <w:r w:rsidRPr="009547EB">
        <w:rPr>
          <w:rFonts w:ascii="Times New Roman" w:hAnsi="Times New Roman" w:cs="Times New Roman"/>
          <w:sz w:val="24"/>
          <w:szCs w:val="24"/>
        </w:rPr>
        <w:t xml:space="preserve">Основание установления размера ежемесячного членского взноса –  п. 4.2 раздела 3 Положения о членстве в саморегулируемой организации,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547E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7EB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 членов</w:t>
      </w:r>
      <w:r w:rsidRPr="009547EB">
        <w:rPr>
          <w:rFonts w:ascii="Times New Roman" w:hAnsi="Times New Roman" w:cs="Times New Roman"/>
          <w:sz w:val="24"/>
          <w:szCs w:val="24"/>
        </w:rPr>
        <w:t xml:space="preserve"> «__»________20__г.</w:t>
      </w:r>
      <w:r w:rsidRPr="00E66518">
        <w:rPr>
          <w:rFonts w:ascii="Times New Roman" w:hAnsi="Times New Roman" w:cs="Times New Roman"/>
          <w:sz w:val="24"/>
          <w:szCs w:val="24"/>
        </w:rPr>
        <w:t>;</w:t>
      </w: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2. </w:t>
      </w:r>
      <w:r w:rsidRPr="004C3A45">
        <w:rPr>
          <w:rFonts w:ascii="Times New Roman" w:hAnsi="Times New Roman" w:cs="Times New Roman"/>
          <w:sz w:val="24"/>
          <w:szCs w:val="24"/>
        </w:rPr>
        <w:t>Данные, предоставляемые для расчета размера ежемесячного членского взноса: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371"/>
        <w:gridCol w:w="1985"/>
      </w:tblGrid>
      <w:tr w:rsidR="002C7695" w:rsidRPr="00E66518" w:rsidTr="0052322B">
        <w:trPr>
          <w:trHeight w:val="461"/>
        </w:trPr>
        <w:tc>
          <w:tcPr>
            <w:tcW w:w="560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C7695" w:rsidRPr="00E66518" w:rsidTr="0052322B">
        <w:trPr>
          <w:trHeight w:val="33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7695" w:rsidRPr="00E66518" w:rsidTr="0052322B"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57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2C7695" w:rsidRPr="00705353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705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подготовке проектной документации по договорам с застройщиком.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подготовку проектной документации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из оборотно-сальдовых ведомостей по счетам 08 и 86 Плана счетов бухгалтерского учёта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06ADA">
        <w:rPr>
          <w:rFonts w:ascii="Times New Roman" w:hAnsi="Times New Roman" w:cs="Times New Roman"/>
          <w:i/>
          <w:iCs/>
          <w:sz w:val="24"/>
          <w:szCs w:val="24"/>
        </w:rPr>
        <w:t>Справочно: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2C7695" w:rsidRPr="00E66518" w:rsidTr="0052322B">
        <w:trPr>
          <w:trHeight w:val="495"/>
        </w:trPr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1134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1134" w:type="dxa"/>
            <w:vAlign w:val="center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Pr="0062512D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2512D">
        <w:rPr>
          <w:rFonts w:ascii="Times New Roman" w:hAnsi="Times New Roman" w:cs="Times New Roman"/>
          <w:sz w:val="24"/>
          <w:szCs w:val="24"/>
        </w:rPr>
        <w:t>ленский взнос с «01» апреля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51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0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0E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E30E1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Pr="0062512D">
        <w:rPr>
          <w:rFonts w:ascii="Times New Roman" w:hAnsi="Times New Roman" w:cs="Times New Roman"/>
          <w:sz w:val="24"/>
          <w:szCs w:val="24"/>
        </w:rPr>
        <w:t>устанавливается в сумме 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>) в месяц.</w:t>
      </w:r>
    </w:p>
    <w:p w:rsidR="002C7695" w:rsidRPr="0062512D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62512D">
        <w:rPr>
          <w:rFonts w:ascii="Times New Roman" w:hAnsi="Times New Roman" w:cs="Times New Roman"/>
          <w:i/>
          <w:iCs/>
        </w:rPr>
        <w:t>(с 01.04.20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</w:rPr>
        <w:t xml:space="preserve"> по 31.03.20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C7695" w:rsidRPr="00104E31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2C7695" w:rsidRPr="00E66518" w:rsidTr="0052322B">
        <w:trPr>
          <w:trHeight w:val="556"/>
        </w:trPr>
        <w:tc>
          <w:tcPr>
            <w:tcW w:w="5103" w:type="dxa"/>
          </w:tcPr>
          <w:p w:rsidR="002C7695" w:rsidRDefault="002C7695" w:rsidP="0052322B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7706414060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1097799005182</w:t>
            </w:r>
          </w:p>
        </w:tc>
        <w:tc>
          <w:tcPr>
            <w:tcW w:w="4933" w:type="dxa"/>
          </w:tcPr>
          <w:p w:rsidR="002C7695" w:rsidRPr="009726B7" w:rsidRDefault="002C7695" w:rsidP="0052322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2C7695" w:rsidRPr="00E66518" w:rsidRDefault="002C7695" w:rsidP="00523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B358E" w:rsidRPr="00E66518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358E" w:rsidRPr="0062512D" w:rsidRDefault="003B358E" w:rsidP="003B3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3B358E" w:rsidRPr="00E66518" w:rsidRDefault="003B358E" w:rsidP="003B3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4070555"/>
      <w:bookmarkStart w:id="32" w:name="_Toc490126151"/>
      <w:bookmarkStart w:id="33" w:name="_Toc505702304"/>
      <w:bookmarkStart w:id="34" w:name="_Toc1141579"/>
      <w:r w:rsidRPr="00BA340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1"/>
      <w:bookmarkEnd w:id="32"/>
      <w:bookmarkEnd w:id="33"/>
      <w:bookmarkEnd w:id="34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F67425" w:rsidRPr="00F67425" w:rsidRDefault="00F67425" w:rsidP="00F674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67425">
        <w:rPr>
          <w:rFonts w:ascii="Times New Roman" w:hAnsi="Times New Roman" w:cs="Times New Roman"/>
          <w:sz w:val="28"/>
          <w:szCs w:val="28"/>
        </w:rPr>
        <w:t>прекращения деятельности юридического лица – члена Ассоциации, в связи с произошедшей реорганизацией в форме присоединения члена Ассоциации к другому юридическому лицу;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1141580"/>
      <w:r w:rsidRPr="00BA34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35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8B" w:rsidRDefault="00C4538B">
      <w:pPr>
        <w:spacing w:line="240" w:lineRule="auto"/>
      </w:pPr>
      <w:r>
        <w:separator/>
      </w:r>
    </w:p>
  </w:endnote>
  <w:endnote w:type="continuationSeparator" w:id="0">
    <w:p w:rsidR="00C4538B" w:rsidRDefault="00C45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Default="00C4538B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230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Default="00C4538B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D55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8B" w:rsidRDefault="00C4538B">
      <w:pPr>
        <w:spacing w:line="240" w:lineRule="auto"/>
      </w:pPr>
      <w:r>
        <w:separator/>
      </w:r>
    </w:p>
  </w:footnote>
  <w:footnote w:type="continuationSeparator" w:id="0">
    <w:p w:rsidR="00C4538B" w:rsidRDefault="00C4538B">
      <w:pPr>
        <w:spacing w:line="240" w:lineRule="auto"/>
      </w:pPr>
      <w:r>
        <w:continuationSeparator/>
      </w:r>
    </w:p>
  </w:footnote>
  <w:footnote w:id="1">
    <w:p w:rsidR="00C4538B" w:rsidRPr="00D57BB1" w:rsidRDefault="00C4538B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Pr="00550B81" w:rsidRDefault="00C4538B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430A"/>
    <w:rsid w:val="000855AC"/>
    <w:rsid w:val="00085C9F"/>
    <w:rsid w:val="00092832"/>
    <w:rsid w:val="000966DD"/>
    <w:rsid w:val="000A34A9"/>
    <w:rsid w:val="000A3CAF"/>
    <w:rsid w:val="000A4379"/>
    <w:rsid w:val="000A4C3A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3F30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BFE"/>
    <w:rsid w:val="00193D4D"/>
    <w:rsid w:val="0019541E"/>
    <w:rsid w:val="00195B46"/>
    <w:rsid w:val="00196443"/>
    <w:rsid w:val="001A2712"/>
    <w:rsid w:val="001A3375"/>
    <w:rsid w:val="001A4059"/>
    <w:rsid w:val="001A5A1E"/>
    <w:rsid w:val="001A633E"/>
    <w:rsid w:val="001A6E61"/>
    <w:rsid w:val="001B2D1B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6038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74545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27E9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C7695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230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B358E"/>
    <w:rsid w:val="003C1010"/>
    <w:rsid w:val="003C11D4"/>
    <w:rsid w:val="003C5166"/>
    <w:rsid w:val="003C6C13"/>
    <w:rsid w:val="003D4985"/>
    <w:rsid w:val="003D4E1B"/>
    <w:rsid w:val="003D5335"/>
    <w:rsid w:val="003D6C1D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67A8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713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07286"/>
    <w:rsid w:val="00511874"/>
    <w:rsid w:val="00512AE6"/>
    <w:rsid w:val="005136F3"/>
    <w:rsid w:val="00517FF4"/>
    <w:rsid w:val="005201DA"/>
    <w:rsid w:val="00520397"/>
    <w:rsid w:val="0052322B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67C2B"/>
    <w:rsid w:val="0057183E"/>
    <w:rsid w:val="00572322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3686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5F7BA4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4308"/>
    <w:rsid w:val="006A78CC"/>
    <w:rsid w:val="006B4448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176BD"/>
    <w:rsid w:val="007217F6"/>
    <w:rsid w:val="00725570"/>
    <w:rsid w:val="00725EBB"/>
    <w:rsid w:val="0073087E"/>
    <w:rsid w:val="0073306B"/>
    <w:rsid w:val="00734172"/>
    <w:rsid w:val="00735273"/>
    <w:rsid w:val="00740784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C6E78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0523E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087E"/>
    <w:rsid w:val="008E4949"/>
    <w:rsid w:val="008E6EC0"/>
    <w:rsid w:val="008E7B93"/>
    <w:rsid w:val="008F079A"/>
    <w:rsid w:val="008F0F8E"/>
    <w:rsid w:val="008F446C"/>
    <w:rsid w:val="00900072"/>
    <w:rsid w:val="00904828"/>
    <w:rsid w:val="009071B4"/>
    <w:rsid w:val="009074E8"/>
    <w:rsid w:val="00911208"/>
    <w:rsid w:val="009140C9"/>
    <w:rsid w:val="0091713F"/>
    <w:rsid w:val="00924E06"/>
    <w:rsid w:val="00925BE7"/>
    <w:rsid w:val="00930520"/>
    <w:rsid w:val="00932284"/>
    <w:rsid w:val="00933544"/>
    <w:rsid w:val="00935617"/>
    <w:rsid w:val="00941A60"/>
    <w:rsid w:val="00947DFD"/>
    <w:rsid w:val="00956706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7EA"/>
    <w:rsid w:val="009C3B47"/>
    <w:rsid w:val="009C40C8"/>
    <w:rsid w:val="009C7F25"/>
    <w:rsid w:val="009D1362"/>
    <w:rsid w:val="009D3D47"/>
    <w:rsid w:val="009D5116"/>
    <w:rsid w:val="009D5E5E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00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6162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378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E45C1"/>
    <w:rsid w:val="00BF0A95"/>
    <w:rsid w:val="00BF1558"/>
    <w:rsid w:val="00BF48EA"/>
    <w:rsid w:val="00BF4DF3"/>
    <w:rsid w:val="00BF54A4"/>
    <w:rsid w:val="00BF5CA1"/>
    <w:rsid w:val="00C01239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538B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48DD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E352B"/>
    <w:rsid w:val="00CE3929"/>
    <w:rsid w:val="00CE4835"/>
    <w:rsid w:val="00CE60C7"/>
    <w:rsid w:val="00CE744C"/>
    <w:rsid w:val="00CE7FF3"/>
    <w:rsid w:val="00CF3A10"/>
    <w:rsid w:val="00CF3DD4"/>
    <w:rsid w:val="00CF4910"/>
    <w:rsid w:val="00CF780F"/>
    <w:rsid w:val="00D01C72"/>
    <w:rsid w:val="00D01CE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61D9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0C4"/>
    <w:rsid w:val="00EF2209"/>
    <w:rsid w:val="00EF4D1E"/>
    <w:rsid w:val="00F02822"/>
    <w:rsid w:val="00F02B90"/>
    <w:rsid w:val="00F122BB"/>
    <w:rsid w:val="00F1251E"/>
    <w:rsid w:val="00F148CD"/>
    <w:rsid w:val="00F14D55"/>
    <w:rsid w:val="00F16910"/>
    <w:rsid w:val="00F20749"/>
    <w:rsid w:val="00F24344"/>
    <w:rsid w:val="00F25BB0"/>
    <w:rsid w:val="00F33886"/>
    <w:rsid w:val="00F35681"/>
    <w:rsid w:val="00F41E12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328"/>
    <w:rsid w:val="00F66414"/>
    <w:rsid w:val="00F671F9"/>
    <w:rsid w:val="00F67425"/>
    <w:rsid w:val="00F73ED9"/>
    <w:rsid w:val="00F82439"/>
    <w:rsid w:val="00F82DD8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1"/>
    <w:rsid w:val="005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819B-F5F2-4E24-A6FC-5C23C8D5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15411</Words>
  <Characters>87844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Доценко Лариса Александровна</cp:lastModifiedBy>
  <cp:revision>2</cp:revision>
  <cp:lastPrinted>2022-01-11T07:22:00Z</cp:lastPrinted>
  <dcterms:created xsi:type="dcterms:W3CDTF">2022-02-04T10:35:00Z</dcterms:created>
  <dcterms:modified xsi:type="dcterms:W3CDTF">2022-02-04T10:35:00Z</dcterms:modified>
</cp:coreProperties>
</file>