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jc w:val="center"/>
        <w:tblLook w:val="04A0" w:firstRow="1" w:lastRow="0" w:firstColumn="1" w:lastColumn="0" w:noHBand="0" w:noVBand="1"/>
      </w:tblPr>
      <w:tblGrid>
        <w:gridCol w:w="4678"/>
        <w:gridCol w:w="5103"/>
      </w:tblGrid>
      <w:tr w:rsidR="00ED7795" w:rsidRPr="000740C2" w14:paraId="67A2266F" w14:textId="77777777" w:rsidTr="00C13D2C">
        <w:trPr>
          <w:jc w:val="center"/>
        </w:trPr>
        <w:tc>
          <w:tcPr>
            <w:tcW w:w="9781" w:type="dxa"/>
            <w:gridSpan w:val="2"/>
            <w:tcBorders>
              <w:top w:val="single" w:sz="18" w:space="0" w:color="000000" w:themeColor="text1"/>
              <w:left w:val="nil"/>
              <w:bottom w:val="single" w:sz="18" w:space="0" w:color="000000" w:themeColor="text1"/>
              <w:right w:val="nil"/>
            </w:tcBorders>
          </w:tcPr>
          <w:p w14:paraId="6B5D397E" w14:textId="77777777" w:rsidR="00287C0C" w:rsidRPr="000740C2" w:rsidRDefault="00287C0C" w:rsidP="00287C0C">
            <w:pPr>
              <w:spacing w:before="120"/>
              <w:jc w:val="center"/>
              <w:rPr>
                <w:rFonts w:ascii="Times New Roman" w:hAnsi="Times New Roman" w:cs="Times New Roman"/>
                <w:b/>
                <w:sz w:val="28"/>
                <w:szCs w:val="28"/>
              </w:rPr>
            </w:pPr>
            <w:r w:rsidRPr="000740C2">
              <w:rPr>
                <w:rFonts w:ascii="Times New Roman" w:hAnsi="Times New Roman" w:cs="Times New Roman"/>
                <w:b/>
                <w:sz w:val="28"/>
                <w:szCs w:val="28"/>
              </w:rPr>
              <w:t>Саморегулируемая организация</w:t>
            </w:r>
          </w:p>
          <w:p w14:paraId="7273831E" w14:textId="77777777" w:rsidR="00287C0C" w:rsidRPr="000740C2" w:rsidRDefault="00287C0C" w:rsidP="00287C0C">
            <w:pPr>
              <w:jc w:val="center"/>
              <w:rPr>
                <w:rFonts w:ascii="Times New Roman" w:hAnsi="Times New Roman" w:cs="Times New Roman"/>
                <w:b/>
                <w:sz w:val="28"/>
                <w:szCs w:val="28"/>
              </w:rPr>
            </w:pPr>
            <w:r w:rsidRPr="000740C2">
              <w:rPr>
                <w:rFonts w:ascii="Times New Roman" w:hAnsi="Times New Roman" w:cs="Times New Roman"/>
                <w:b/>
                <w:sz w:val="28"/>
                <w:szCs w:val="28"/>
              </w:rPr>
              <w:t>Ассоциация</w:t>
            </w:r>
          </w:p>
          <w:p w14:paraId="547A08EA" w14:textId="4FEE5FDD" w:rsidR="00287C0C" w:rsidRPr="000740C2" w:rsidRDefault="00287C0C" w:rsidP="00287C0C">
            <w:pPr>
              <w:jc w:val="center"/>
              <w:rPr>
                <w:rFonts w:ascii="Times New Roman" w:hAnsi="Times New Roman" w:cs="Times New Roman"/>
                <w:b/>
                <w:sz w:val="28"/>
                <w:szCs w:val="28"/>
              </w:rPr>
            </w:pPr>
            <w:r w:rsidRPr="000740C2">
              <w:rPr>
                <w:rFonts w:ascii="Times New Roman" w:hAnsi="Times New Roman" w:cs="Times New Roman"/>
                <w:b/>
                <w:sz w:val="28"/>
                <w:szCs w:val="28"/>
              </w:rPr>
              <w:t>«</w:t>
            </w:r>
            <w:r w:rsidR="00CF2F32" w:rsidRPr="000740C2">
              <w:rPr>
                <w:rFonts w:ascii="Times New Roman" w:hAnsi="Times New Roman" w:cs="Times New Roman"/>
                <w:b/>
                <w:sz w:val="28"/>
                <w:szCs w:val="28"/>
              </w:rPr>
              <w:t>Объединение организаций, выполняющих архитектурно-строительное проектирование объектов атомной отрасли</w:t>
            </w:r>
          </w:p>
          <w:p w14:paraId="68B4CBF4" w14:textId="3CEB13C2" w:rsidR="00287C0C" w:rsidRPr="000740C2" w:rsidRDefault="008A2387" w:rsidP="00287C0C">
            <w:pPr>
              <w:jc w:val="center"/>
              <w:rPr>
                <w:rFonts w:ascii="Times New Roman" w:hAnsi="Times New Roman" w:cs="Times New Roman"/>
                <w:b/>
                <w:sz w:val="28"/>
                <w:szCs w:val="28"/>
              </w:rPr>
            </w:pPr>
            <w:r w:rsidRPr="000740C2">
              <w:rPr>
                <w:rFonts w:ascii="Times New Roman" w:hAnsi="Times New Roman" w:cs="Times New Roman"/>
                <w:b/>
                <w:sz w:val="28"/>
                <w:szCs w:val="28"/>
              </w:rPr>
              <w:t>«СОЮЗАТОМ</w:t>
            </w:r>
            <w:r w:rsidR="00CF2F32" w:rsidRPr="000740C2">
              <w:rPr>
                <w:rFonts w:ascii="Times New Roman" w:hAnsi="Times New Roman" w:cs="Times New Roman"/>
                <w:b/>
                <w:sz w:val="28"/>
                <w:szCs w:val="28"/>
              </w:rPr>
              <w:t>ПРОЕКТ</w:t>
            </w:r>
            <w:r w:rsidR="00287C0C" w:rsidRPr="000740C2">
              <w:rPr>
                <w:rFonts w:ascii="Times New Roman" w:hAnsi="Times New Roman" w:cs="Times New Roman"/>
                <w:b/>
                <w:sz w:val="28"/>
                <w:szCs w:val="28"/>
              </w:rPr>
              <w:t>»</w:t>
            </w:r>
          </w:p>
          <w:p w14:paraId="53CC81F3" w14:textId="290129C4" w:rsidR="003C2298" w:rsidRPr="000740C2" w:rsidRDefault="00287C0C" w:rsidP="00287C0C">
            <w:pPr>
              <w:spacing w:after="120"/>
              <w:jc w:val="center"/>
              <w:rPr>
                <w:b/>
                <w:sz w:val="28"/>
                <w:szCs w:val="28"/>
              </w:rPr>
            </w:pPr>
            <w:r w:rsidRPr="000740C2">
              <w:rPr>
                <w:rFonts w:ascii="Times New Roman" w:hAnsi="Times New Roman" w:cs="Times New Roman"/>
                <w:b/>
                <w:sz w:val="28"/>
                <w:szCs w:val="28"/>
              </w:rPr>
              <w:t xml:space="preserve">(СРО </w:t>
            </w:r>
            <w:r w:rsidR="008A2387" w:rsidRPr="000740C2">
              <w:rPr>
                <w:rFonts w:ascii="Times New Roman" w:hAnsi="Times New Roman" w:cs="Times New Roman"/>
                <w:b/>
                <w:sz w:val="28"/>
                <w:szCs w:val="28"/>
              </w:rPr>
              <w:t>«СОЮЗАТОМ</w:t>
            </w:r>
            <w:r w:rsidR="00CF2F32" w:rsidRPr="000740C2">
              <w:rPr>
                <w:rFonts w:ascii="Times New Roman" w:hAnsi="Times New Roman" w:cs="Times New Roman"/>
                <w:b/>
                <w:sz w:val="28"/>
                <w:szCs w:val="28"/>
              </w:rPr>
              <w:t>ПРОЕКТ</w:t>
            </w:r>
            <w:r w:rsidRPr="000740C2">
              <w:rPr>
                <w:rFonts w:ascii="Times New Roman" w:hAnsi="Times New Roman" w:cs="Times New Roman"/>
                <w:b/>
                <w:sz w:val="28"/>
                <w:szCs w:val="28"/>
              </w:rPr>
              <w:t>»)</w:t>
            </w:r>
          </w:p>
        </w:tc>
      </w:tr>
      <w:tr w:rsidR="00ED7795" w:rsidRPr="000740C2" w14:paraId="477D11AA" w14:textId="77777777" w:rsidTr="00C13D2C">
        <w:trPr>
          <w:jc w:val="center"/>
        </w:trPr>
        <w:tc>
          <w:tcPr>
            <w:tcW w:w="9781" w:type="dxa"/>
            <w:gridSpan w:val="2"/>
            <w:tcBorders>
              <w:top w:val="single" w:sz="18" w:space="0" w:color="000000" w:themeColor="text1"/>
              <w:left w:val="nil"/>
              <w:bottom w:val="single" w:sz="18" w:space="0" w:color="000000" w:themeColor="text1"/>
              <w:right w:val="nil"/>
            </w:tcBorders>
          </w:tcPr>
          <w:p w14:paraId="52A96463" w14:textId="318F03D6" w:rsidR="003C2298" w:rsidRPr="000740C2" w:rsidRDefault="003C2298" w:rsidP="00780388">
            <w:pPr>
              <w:spacing w:before="120" w:after="120"/>
              <w:jc w:val="center"/>
              <w:rPr>
                <w:rFonts w:ascii="Times New Roman" w:hAnsi="Times New Roman" w:cs="Times New Roman"/>
                <w:b/>
                <w:sz w:val="28"/>
                <w:szCs w:val="28"/>
              </w:rPr>
            </w:pPr>
            <w:r w:rsidRPr="000740C2">
              <w:rPr>
                <w:rFonts w:ascii="Times New Roman" w:hAnsi="Times New Roman" w:cs="Times New Roman"/>
                <w:b/>
                <w:sz w:val="28"/>
                <w:szCs w:val="28"/>
              </w:rPr>
              <w:t>СТАНДАРТ ОРГАНИЗАЦИИ</w:t>
            </w:r>
          </w:p>
        </w:tc>
      </w:tr>
      <w:tr w:rsidR="003C2298" w:rsidRPr="000740C2" w14:paraId="10CE1C69" w14:textId="77777777" w:rsidTr="00C13D2C">
        <w:trPr>
          <w:trHeight w:val="1283"/>
          <w:jc w:val="center"/>
        </w:trPr>
        <w:tc>
          <w:tcPr>
            <w:tcW w:w="4678" w:type="dxa"/>
            <w:tcBorders>
              <w:top w:val="single" w:sz="18" w:space="0" w:color="000000" w:themeColor="text1"/>
              <w:left w:val="nil"/>
              <w:bottom w:val="nil"/>
              <w:right w:val="nil"/>
            </w:tcBorders>
          </w:tcPr>
          <w:p w14:paraId="241B8F96" w14:textId="77777777" w:rsidR="003C2298" w:rsidRPr="000740C2" w:rsidRDefault="003C2298" w:rsidP="00780388">
            <w:pPr>
              <w:rPr>
                <w:sz w:val="28"/>
                <w:szCs w:val="28"/>
              </w:rPr>
            </w:pPr>
          </w:p>
        </w:tc>
        <w:tc>
          <w:tcPr>
            <w:tcW w:w="5103" w:type="dxa"/>
            <w:tcBorders>
              <w:top w:val="single" w:sz="18" w:space="0" w:color="000000" w:themeColor="text1"/>
              <w:left w:val="nil"/>
              <w:bottom w:val="nil"/>
              <w:right w:val="nil"/>
            </w:tcBorders>
            <w:vAlign w:val="bottom"/>
          </w:tcPr>
          <w:p w14:paraId="50602563" w14:textId="77777777" w:rsidR="003C2298" w:rsidRPr="000740C2" w:rsidRDefault="003C2298" w:rsidP="00412F23">
            <w:pPr>
              <w:rPr>
                <w:rFonts w:ascii="Times New Roman" w:hAnsi="Times New Roman" w:cs="Times New Roman"/>
                <w:sz w:val="24"/>
                <w:szCs w:val="24"/>
              </w:rPr>
            </w:pPr>
            <w:r w:rsidRPr="000740C2">
              <w:rPr>
                <w:rFonts w:ascii="Times New Roman" w:hAnsi="Times New Roman" w:cs="Times New Roman"/>
                <w:sz w:val="24"/>
                <w:szCs w:val="24"/>
              </w:rPr>
              <w:t>Утвержден</w:t>
            </w:r>
          </w:p>
          <w:p w14:paraId="13873423" w14:textId="40CBF272" w:rsidR="003C2298" w:rsidRPr="000740C2" w:rsidRDefault="0060200E" w:rsidP="00412F23">
            <w:pPr>
              <w:rPr>
                <w:rFonts w:ascii="Times New Roman" w:hAnsi="Times New Roman" w:cs="Times New Roman"/>
                <w:sz w:val="24"/>
                <w:szCs w:val="24"/>
              </w:rPr>
            </w:pPr>
            <w:r w:rsidRPr="000740C2">
              <w:rPr>
                <w:rFonts w:ascii="Times New Roman" w:hAnsi="Times New Roman" w:cs="Times New Roman"/>
                <w:sz w:val="24"/>
                <w:szCs w:val="24"/>
              </w:rPr>
              <w:t>ре</w:t>
            </w:r>
            <w:r w:rsidR="00287C0C" w:rsidRPr="000740C2">
              <w:rPr>
                <w:rFonts w:ascii="Times New Roman" w:hAnsi="Times New Roman" w:cs="Times New Roman"/>
                <w:sz w:val="24"/>
                <w:szCs w:val="24"/>
              </w:rPr>
              <w:t>ш</w:t>
            </w:r>
            <w:r w:rsidR="008A2387" w:rsidRPr="000740C2">
              <w:rPr>
                <w:rFonts w:ascii="Times New Roman" w:hAnsi="Times New Roman" w:cs="Times New Roman"/>
                <w:sz w:val="24"/>
                <w:szCs w:val="24"/>
              </w:rPr>
              <w:t>ением Совета</w:t>
            </w:r>
            <w:r w:rsidR="008A2387" w:rsidRPr="000740C2">
              <w:rPr>
                <w:rFonts w:ascii="Times New Roman" w:hAnsi="Times New Roman" w:cs="Times New Roman"/>
                <w:sz w:val="24"/>
                <w:szCs w:val="24"/>
              </w:rPr>
              <w:br/>
              <w:t>СРО «СОЮЗАТОМ</w:t>
            </w:r>
            <w:r w:rsidR="00CF2F32" w:rsidRPr="000740C2">
              <w:rPr>
                <w:rFonts w:ascii="Times New Roman" w:hAnsi="Times New Roman" w:cs="Times New Roman"/>
                <w:sz w:val="24"/>
                <w:szCs w:val="24"/>
              </w:rPr>
              <w:t>ПРОЕКТ</w:t>
            </w:r>
            <w:r w:rsidR="003C2298" w:rsidRPr="000740C2">
              <w:rPr>
                <w:rFonts w:ascii="Times New Roman" w:hAnsi="Times New Roman" w:cs="Times New Roman"/>
                <w:sz w:val="24"/>
                <w:szCs w:val="24"/>
              </w:rPr>
              <w:t>»</w:t>
            </w:r>
          </w:p>
          <w:p w14:paraId="44E7EF24" w14:textId="46724695" w:rsidR="003C2298" w:rsidRPr="000740C2" w:rsidRDefault="00654D52" w:rsidP="00412F23">
            <w:pPr>
              <w:rPr>
                <w:sz w:val="28"/>
                <w:szCs w:val="28"/>
              </w:rPr>
            </w:pPr>
            <w:r w:rsidRPr="000740C2">
              <w:rPr>
                <w:rFonts w:ascii="Times New Roman" w:hAnsi="Times New Roman" w:cs="Times New Roman"/>
                <w:sz w:val="24"/>
                <w:szCs w:val="24"/>
              </w:rPr>
              <w:t>П</w:t>
            </w:r>
            <w:r w:rsidR="003C2298" w:rsidRPr="000740C2">
              <w:rPr>
                <w:rFonts w:ascii="Times New Roman" w:hAnsi="Times New Roman" w:cs="Times New Roman"/>
                <w:sz w:val="24"/>
                <w:szCs w:val="24"/>
              </w:rPr>
              <w:t xml:space="preserve">ротокол </w:t>
            </w:r>
            <w:r w:rsidR="004B33C7" w:rsidRPr="000740C2">
              <w:rPr>
                <w:rFonts w:ascii="Times New Roman" w:hAnsi="Times New Roman" w:cs="Times New Roman"/>
                <w:sz w:val="24"/>
                <w:szCs w:val="24"/>
              </w:rPr>
              <w:t xml:space="preserve">№ </w:t>
            </w:r>
            <w:r w:rsidR="00613DF4" w:rsidRPr="000740C2">
              <w:rPr>
                <w:rFonts w:ascii="Times New Roman" w:hAnsi="Times New Roman" w:cs="Times New Roman"/>
                <w:sz w:val="24"/>
                <w:szCs w:val="24"/>
              </w:rPr>
              <w:t>_________</w:t>
            </w:r>
            <w:r w:rsidRPr="000740C2">
              <w:rPr>
                <w:rFonts w:ascii="Times New Roman" w:hAnsi="Times New Roman" w:cs="Times New Roman"/>
                <w:sz w:val="24"/>
                <w:szCs w:val="24"/>
              </w:rPr>
              <w:t xml:space="preserve"> от </w:t>
            </w:r>
            <w:r w:rsidR="00613DF4" w:rsidRPr="000740C2">
              <w:rPr>
                <w:rFonts w:ascii="Times New Roman" w:hAnsi="Times New Roman" w:cs="Times New Roman"/>
                <w:sz w:val="24"/>
                <w:szCs w:val="24"/>
              </w:rPr>
              <w:t>__________</w:t>
            </w:r>
          </w:p>
        </w:tc>
      </w:tr>
    </w:tbl>
    <w:p w14:paraId="345762CF" w14:textId="77777777" w:rsidR="00E252CF" w:rsidRPr="000740C2" w:rsidRDefault="00E252CF">
      <w:pPr>
        <w:rPr>
          <w:rFonts w:ascii="Times New Roman" w:hAnsi="Times New Roman" w:cs="Times New Roman"/>
          <w:sz w:val="28"/>
          <w:szCs w:val="28"/>
        </w:rPr>
      </w:pPr>
    </w:p>
    <w:p w14:paraId="177673B9" w14:textId="77777777" w:rsidR="00355957" w:rsidRPr="000740C2" w:rsidRDefault="00355957">
      <w:pPr>
        <w:rPr>
          <w:rFonts w:ascii="Times New Roman" w:hAnsi="Times New Roman" w:cs="Times New Roman"/>
          <w:sz w:val="28"/>
          <w:szCs w:val="28"/>
        </w:rPr>
      </w:pPr>
    </w:p>
    <w:p w14:paraId="36422F7D" w14:textId="77777777" w:rsidR="00355957" w:rsidRPr="000740C2" w:rsidRDefault="00355957">
      <w:pPr>
        <w:rPr>
          <w:rFonts w:ascii="Times New Roman" w:hAnsi="Times New Roman" w:cs="Times New Roman"/>
          <w:sz w:val="28"/>
          <w:szCs w:val="28"/>
        </w:rPr>
      </w:pPr>
    </w:p>
    <w:p w14:paraId="2424997E" w14:textId="77777777" w:rsidR="00355957" w:rsidRPr="000740C2" w:rsidRDefault="00355957">
      <w:pPr>
        <w:rPr>
          <w:rFonts w:ascii="Times New Roman" w:hAnsi="Times New Roman" w:cs="Times New Roman"/>
          <w:sz w:val="28"/>
          <w:szCs w:val="28"/>
        </w:rPr>
      </w:pPr>
    </w:p>
    <w:p w14:paraId="515CCCE8" w14:textId="77777777" w:rsidR="00355957" w:rsidRPr="000740C2" w:rsidRDefault="00355957">
      <w:pPr>
        <w:rPr>
          <w:rFonts w:ascii="Times New Roman" w:hAnsi="Times New Roman" w:cs="Times New Roman"/>
          <w:sz w:val="28"/>
          <w:szCs w:val="28"/>
        </w:rPr>
      </w:pPr>
    </w:p>
    <w:p w14:paraId="27843909" w14:textId="3CC99A72" w:rsidR="001941F7" w:rsidRPr="000740C2" w:rsidRDefault="001941F7" w:rsidP="007E2D87">
      <w:pPr>
        <w:spacing w:after="0" w:line="276" w:lineRule="auto"/>
        <w:jc w:val="center"/>
        <w:rPr>
          <w:rFonts w:ascii="Times New Roman" w:hAnsi="Times New Roman" w:cs="Times New Roman"/>
          <w:b/>
          <w:sz w:val="28"/>
          <w:szCs w:val="28"/>
        </w:rPr>
      </w:pPr>
      <w:r w:rsidRPr="000740C2">
        <w:rPr>
          <w:rFonts w:ascii="Times New Roman" w:hAnsi="Times New Roman" w:cs="Times New Roman"/>
          <w:b/>
          <w:sz w:val="28"/>
          <w:szCs w:val="28"/>
        </w:rPr>
        <w:t xml:space="preserve">СООРУЖЕНИЕ </w:t>
      </w:r>
      <w:r w:rsidR="00C73AA7">
        <w:rPr>
          <w:rFonts w:ascii="Times New Roman" w:hAnsi="Times New Roman" w:cs="Times New Roman"/>
          <w:b/>
          <w:sz w:val="28"/>
          <w:szCs w:val="28"/>
        </w:rPr>
        <w:t xml:space="preserve">МОНОЛИТНЫХ </w:t>
      </w:r>
      <w:r w:rsidRPr="000740C2">
        <w:rPr>
          <w:rFonts w:ascii="Times New Roman" w:hAnsi="Times New Roman" w:cs="Times New Roman"/>
          <w:b/>
          <w:sz w:val="28"/>
          <w:szCs w:val="28"/>
        </w:rPr>
        <w:t>ЖЕЛЕЗОБЕТОННЫХ КОНСТРУКЦИЙ АТОМНЫХ СТАНЦИЙ МЕТОДОМ НЕПРЕРЫВНОГО БЕТОНИРОВАНИЯ</w:t>
      </w:r>
    </w:p>
    <w:p w14:paraId="67F0D554" w14:textId="5B31FB58" w:rsidR="00084E8A" w:rsidRPr="000740C2" w:rsidRDefault="001941F7" w:rsidP="007E2D87">
      <w:pPr>
        <w:spacing w:after="0" w:line="276" w:lineRule="auto"/>
        <w:jc w:val="center"/>
        <w:rPr>
          <w:rFonts w:ascii="Times New Roman" w:hAnsi="Times New Roman" w:cs="Times New Roman"/>
          <w:b/>
          <w:bCs/>
          <w:sz w:val="28"/>
          <w:szCs w:val="28"/>
        </w:rPr>
      </w:pPr>
      <w:r w:rsidRPr="000740C2">
        <w:rPr>
          <w:rFonts w:ascii="Times New Roman" w:hAnsi="Times New Roman" w:cs="Times New Roman"/>
          <w:b/>
          <w:sz w:val="28"/>
          <w:szCs w:val="28"/>
        </w:rPr>
        <w:t>Правила проектирования</w:t>
      </w:r>
    </w:p>
    <w:p w14:paraId="702DAF41" w14:textId="1D34F64C" w:rsidR="00355957" w:rsidRPr="000740C2" w:rsidRDefault="00355957" w:rsidP="009D764D">
      <w:pPr>
        <w:spacing w:line="360" w:lineRule="auto"/>
        <w:jc w:val="center"/>
        <w:rPr>
          <w:rFonts w:ascii="Times New Roman" w:hAnsi="Times New Roman" w:cs="Times New Roman"/>
          <w:b/>
          <w:sz w:val="24"/>
          <w:szCs w:val="24"/>
        </w:rPr>
      </w:pPr>
    </w:p>
    <w:p w14:paraId="23A93BB0" w14:textId="2DE24B73" w:rsidR="00355957" w:rsidRPr="000740C2" w:rsidRDefault="002E0BBC" w:rsidP="009D764D">
      <w:pPr>
        <w:spacing w:line="360" w:lineRule="auto"/>
        <w:jc w:val="center"/>
        <w:rPr>
          <w:rFonts w:ascii="Times New Roman" w:hAnsi="Times New Roman" w:cs="Times New Roman"/>
          <w:sz w:val="28"/>
          <w:szCs w:val="28"/>
        </w:rPr>
      </w:pPr>
      <w:r w:rsidRPr="000740C2">
        <w:rPr>
          <w:rFonts w:ascii="Times New Roman" w:hAnsi="Times New Roman" w:cs="Times New Roman"/>
          <w:b/>
          <w:sz w:val="28"/>
          <w:szCs w:val="28"/>
        </w:rPr>
        <w:t xml:space="preserve">СТО </w:t>
      </w:r>
      <w:r w:rsidR="008A2387" w:rsidRPr="000740C2">
        <w:rPr>
          <w:rFonts w:ascii="Times New Roman" w:hAnsi="Times New Roman" w:cs="Times New Roman"/>
          <w:b/>
          <w:sz w:val="28"/>
          <w:szCs w:val="28"/>
        </w:rPr>
        <w:t>СРО-</w:t>
      </w:r>
      <w:r w:rsidR="00CF2F32" w:rsidRPr="000740C2">
        <w:rPr>
          <w:rFonts w:ascii="Times New Roman" w:hAnsi="Times New Roman" w:cs="Times New Roman"/>
          <w:b/>
          <w:sz w:val="28"/>
          <w:szCs w:val="28"/>
        </w:rPr>
        <w:t>П</w:t>
      </w:r>
      <w:r w:rsidR="008A2387" w:rsidRPr="000740C2">
        <w:rPr>
          <w:rFonts w:ascii="Times New Roman" w:hAnsi="Times New Roman" w:cs="Times New Roman"/>
          <w:b/>
          <w:sz w:val="28"/>
          <w:szCs w:val="28"/>
        </w:rPr>
        <w:t xml:space="preserve"> </w:t>
      </w:r>
      <w:r w:rsidR="00CF2F32" w:rsidRPr="000740C2">
        <w:rPr>
          <w:rFonts w:ascii="Times New Roman" w:hAnsi="Times New Roman" w:cs="Times New Roman"/>
          <w:b/>
          <w:sz w:val="28"/>
          <w:szCs w:val="28"/>
        </w:rPr>
        <w:t>60542948</w:t>
      </w:r>
      <w:r w:rsidR="00DC6BB8" w:rsidRPr="000740C2">
        <w:rPr>
          <w:rFonts w:ascii="Times New Roman" w:hAnsi="Times New Roman" w:cs="Times New Roman"/>
          <w:b/>
          <w:sz w:val="28"/>
          <w:szCs w:val="28"/>
        </w:rPr>
        <w:t xml:space="preserve"> 000</w:t>
      </w:r>
      <w:r w:rsidR="001941F7" w:rsidRPr="000740C2">
        <w:rPr>
          <w:rFonts w:ascii="Times New Roman" w:hAnsi="Times New Roman" w:cs="Times New Roman"/>
          <w:b/>
          <w:sz w:val="28"/>
          <w:szCs w:val="28"/>
        </w:rPr>
        <w:t>ХХ</w:t>
      </w:r>
      <w:r w:rsidR="00D925BE" w:rsidRPr="000740C2">
        <w:rPr>
          <w:rFonts w:ascii="Times New Roman" w:hAnsi="Times New Roman" w:cs="Times New Roman"/>
          <w:b/>
          <w:sz w:val="28"/>
          <w:szCs w:val="28"/>
        </w:rPr>
        <w:t>–202</w:t>
      </w:r>
      <w:r w:rsidR="001941F7" w:rsidRPr="000740C2">
        <w:rPr>
          <w:rFonts w:ascii="Times New Roman" w:hAnsi="Times New Roman" w:cs="Times New Roman"/>
          <w:b/>
          <w:sz w:val="28"/>
          <w:szCs w:val="28"/>
        </w:rPr>
        <w:t>5</w:t>
      </w:r>
    </w:p>
    <w:p w14:paraId="2E639825" w14:textId="77777777" w:rsidR="00355957" w:rsidRPr="000740C2" w:rsidRDefault="00355957" w:rsidP="00355957">
      <w:pPr>
        <w:spacing w:line="360" w:lineRule="auto"/>
        <w:jc w:val="center"/>
        <w:rPr>
          <w:rFonts w:ascii="Times New Roman" w:hAnsi="Times New Roman" w:cs="Times New Roman"/>
          <w:sz w:val="24"/>
          <w:szCs w:val="24"/>
        </w:rPr>
      </w:pPr>
    </w:p>
    <w:p w14:paraId="04182866" w14:textId="4CA49A3A" w:rsidR="00355957" w:rsidRPr="000740C2" w:rsidRDefault="00613DF4" w:rsidP="00355957">
      <w:pPr>
        <w:spacing w:line="360" w:lineRule="auto"/>
        <w:jc w:val="center"/>
        <w:rPr>
          <w:rFonts w:ascii="Times New Roman" w:hAnsi="Times New Roman" w:cs="Times New Roman"/>
          <w:i/>
          <w:iCs/>
          <w:sz w:val="28"/>
          <w:szCs w:val="28"/>
        </w:rPr>
      </w:pPr>
      <w:r w:rsidRPr="000740C2">
        <w:rPr>
          <w:rFonts w:ascii="Times New Roman" w:hAnsi="Times New Roman" w:cs="Times New Roman"/>
          <w:b/>
          <w:i/>
          <w:iCs/>
          <w:sz w:val="24"/>
          <w:szCs w:val="24"/>
        </w:rPr>
        <w:t>Настоящий проект стандарта не подлежит применению до его утверждения</w:t>
      </w:r>
    </w:p>
    <w:p w14:paraId="2DD27279" w14:textId="77777777" w:rsidR="00355957" w:rsidRPr="000740C2" w:rsidRDefault="00355957" w:rsidP="00355957">
      <w:pPr>
        <w:spacing w:line="360" w:lineRule="auto"/>
        <w:jc w:val="center"/>
        <w:rPr>
          <w:rFonts w:ascii="Times New Roman" w:hAnsi="Times New Roman" w:cs="Times New Roman"/>
          <w:sz w:val="28"/>
          <w:szCs w:val="28"/>
        </w:rPr>
      </w:pPr>
    </w:p>
    <w:p w14:paraId="7D7E663E" w14:textId="02E10B5A" w:rsidR="00355957" w:rsidRPr="000740C2" w:rsidRDefault="00355957" w:rsidP="00355957">
      <w:pPr>
        <w:spacing w:line="360" w:lineRule="auto"/>
        <w:jc w:val="center"/>
        <w:rPr>
          <w:rFonts w:ascii="Times New Roman" w:hAnsi="Times New Roman" w:cs="Times New Roman"/>
          <w:sz w:val="28"/>
          <w:szCs w:val="28"/>
        </w:rPr>
      </w:pPr>
    </w:p>
    <w:p w14:paraId="2B9ED511" w14:textId="78FDA864" w:rsidR="003E00D3" w:rsidRPr="000740C2" w:rsidRDefault="003E00D3" w:rsidP="00355957">
      <w:pPr>
        <w:spacing w:line="360" w:lineRule="auto"/>
        <w:jc w:val="center"/>
        <w:rPr>
          <w:rFonts w:ascii="Times New Roman" w:hAnsi="Times New Roman" w:cs="Times New Roman"/>
          <w:sz w:val="28"/>
          <w:szCs w:val="28"/>
        </w:rPr>
      </w:pPr>
    </w:p>
    <w:p w14:paraId="3631FF49" w14:textId="77777777" w:rsidR="008F2045" w:rsidRPr="000740C2" w:rsidRDefault="008F2045" w:rsidP="00355957">
      <w:pPr>
        <w:spacing w:line="360" w:lineRule="auto"/>
        <w:jc w:val="center"/>
        <w:rPr>
          <w:rFonts w:ascii="Times New Roman" w:hAnsi="Times New Roman" w:cs="Times New Roman"/>
          <w:sz w:val="28"/>
          <w:szCs w:val="28"/>
        </w:rPr>
      </w:pPr>
    </w:p>
    <w:p w14:paraId="75255401" w14:textId="77777777" w:rsidR="00355957" w:rsidRPr="000740C2" w:rsidRDefault="00355957" w:rsidP="00355957">
      <w:pPr>
        <w:spacing w:line="360" w:lineRule="auto"/>
        <w:jc w:val="center"/>
        <w:rPr>
          <w:rFonts w:ascii="Times New Roman" w:hAnsi="Times New Roman" w:cs="Times New Roman"/>
          <w:sz w:val="28"/>
          <w:szCs w:val="28"/>
        </w:rPr>
      </w:pPr>
    </w:p>
    <w:p w14:paraId="34149164" w14:textId="77777777" w:rsidR="00355957" w:rsidRPr="000740C2" w:rsidRDefault="00355957" w:rsidP="00355957">
      <w:pPr>
        <w:spacing w:after="0" w:line="276" w:lineRule="auto"/>
        <w:jc w:val="center"/>
        <w:rPr>
          <w:rFonts w:ascii="Times New Roman" w:hAnsi="Times New Roman" w:cs="Times New Roman"/>
          <w:b/>
          <w:sz w:val="24"/>
          <w:szCs w:val="24"/>
        </w:rPr>
      </w:pPr>
      <w:r w:rsidRPr="000740C2">
        <w:rPr>
          <w:rFonts w:ascii="Times New Roman" w:hAnsi="Times New Roman" w:cs="Times New Roman"/>
          <w:b/>
          <w:sz w:val="24"/>
          <w:szCs w:val="24"/>
        </w:rPr>
        <w:t>Москва</w:t>
      </w:r>
    </w:p>
    <w:p w14:paraId="141A79E1" w14:textId="33B73025" w:rsidR="00355957" w:rsidRPr="000740C2" w:rsidRDefault="00CE737D" w:rsidP="00355957">
      <w:pPr>
        <w:spacing w:after="0" w:line="276" w:lineRule="auto"/>
        <w:jc w:val="center"/>
        <w:rPr>
          <w:rFonts w:ascii="Times New Roman" w:hAnsi="Times New Roman" w:cs="Times New Roman"/>
          <w:b/>
          <w:sz w:val="28"/>
          <w:szCs w:val="28"/>
        </w:rPr>
      </w:pPr>
      <w:r w:rsidRPr="000740C2">
        <w:rPr>
          <w:rFonts w:ascii="Times New Roman" w:hAnsi="Times New Roman" w:cs="Times New Roman"/>
          <w:b/>
          <w:sz w:val="24"/>
          <w:szCs w:val="24"/>
        </w:rPr>
        <w:t>202</w:t>
      </w:r>
      <w:r w:rsidR="00CF2F32" w:rsidRPr="000740C2">
        <w:rPr>
          <w:rFonts w:ascii="Times New Roman" w:hAnsi="Times New Roman" w:cs="Times New Roman"/>
          <w:b/>
          <w:sz w:val="24"/>
          <w:szCs w:val="24"/>
        </w:rPr>
        <w:t>5</w:t>
      </w:r>
      <w:r w:rsidR="00355957" w:rsidRPr="000740C2">
        <w:rPr>
          <w:rFonts w:ascii="Times New Roman" w:hAnsi="Times New Roman" w:cs="Times New Roman"/>
          <w:b/>
          <w:sz w:val="28"/>
          <w:szCs w:val="28"/>
        </w:rPr>
        <w:br w:type="page"/>
      </w:r>
    </w:p>
    <w:p w14:paraId="56C26A54" w14:textId="48322CBD" w:rsidR="00355957" w:rsidRPr="000740C2" w:rsidRDefault="00355957" w:rsidP="00355957">
      <w:pPr>
        <w:spacing w:after="0" w:line="276" w:lineRule="auto"/>
        <w:jc w:val="center"/>
        <w:rPr>
          <w:rFonts w:ascii="Times New Roman" w:hAnsi="Times New Roman" w:cs="Times New Roman"/>
          <w:b/>
          <w:sz w:val="28"/>
          <w:szCs w:val="28"/>
        </w:rPr>
      </w:pPr>
      <w:r w:rsidRPr="000740C2">
        <w:rPr>
          <w:rFonts w:ascii="Times New Roman" w:hAnsi="Times New Roman" w:cs="Times New Roman"/>
          <w:b/>
          <w:sz w:val="28"/>
          <w:szCs w:val="28"/>
        </w:rPr>
        <w:lastRenderedPageBreak/>
        <w:t>Предисловие</w:t>
      </w:r>
    </w:p>
    <w:p w14:paraId="7B75FE31" w14:textId="11D68848" w:rsidR="00355957" w:rsidRPr="000740C2" w:rsidRDefault="00355957" w:rsidP="00355957">
      <w:pPr>
        <w:spacing w:before="240"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1 РАЗРАБОТАН ООО «Центр техническ</w:t>
      </w:r>
      <w:r w:rsidR="00C5355A" w:rsidRPr="000740C2">
        <w:rPr>
          <w:rFonts w:ascii="Times New Roman" w:hAnsi="Times New Roman" w:cs="Times New Roman"/>
          <w:sz w:val="24"/>
          <w:szCs w:val="24"/>
        </w:rPr>
        <w:t>их компетенций атомной отрасли»</w:t>
      </w:r>
      <w:r w:rsidR="00C5355A" w:rsidRPr="000740C2">
        <w:rPr>
          <w:rFonts w:ascii="Times New Roman" w:hAnsi="Times New Roman" w:cs="Times New Roman"/>
          <w:sz w:val="24"/>
          <w:szCs w:val="24"/>
        </w:rPr>
        <w:br/>
      </w:r>
      <w:r w:rsidRPr="000740C2">
        <w:rPr>
          <w:rFonts w:ascii="Times New Roman" w:hAnsi="Times New Roman" w:cs="Times New Roman"/>
          <w:sz w:val="24"/>
          <w:szCs w:val="24"/>
        </w:rPr>
        <w:t>(ООО «ЦТКАО»)</w:t>
      </w:r>
    </w:p>
    <w:p w14:paraId="78A58A4B" w14:textId="17F0AA68" w:rsidR="00355957" w:rsidRPr="000740C2" w:rsidRDefault="00157AB2" w:rsidP="00355957">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2 ВНЕСЕН Исполнитель</w:t>
      </w:r>
      <w:r w:rsidR="00C1643C" w:rsidRPr="000740C2">
        <w:rPr>
          <w:rFonts w:ascii="Times New Roman" w:hAnsi="Times New Roman" w:cs="Times New Roman"/>
          <w:sz w:val="24"/>
          <w:szCs w:val="24"/>
        </w:rPr>
        <w:t>н</w:t>
      </w:r>
      <w:r w:rsidR="0047254D" w:rsidRPr="000740C2">
        <w:rPr>
          <w:rFonts w:ascii="Times New Roman" w:hAnsi="Times New Roman" w:cs="Times New Roman"/>
          <w:sz w:val="24"/>
          <w:szCs w:val="24"/>
        </w:rPr>
        <w:t>ой дирекцией СРО «СОЮЗАТОМ</w:t>
      </w:r>
      <w:r w:rsidR="00CF2F32" w:rsidRPr="000740C2">
        <w:rPr>
          <w:rFonts w:ascii="Times New Roman" w:hAnsi="Times New Roman" w:cs="Times New Roman"/>
          <w:sz w:val="24"/>
          <w:szCs w:val="24"/>
        </w:rPr>
        <w:t>ПРОЕКТ</w:t>
      </w:r>
      <w:r w:rsidRPr="000740C2">
        <w:rPr>
          <w:rFonts w:ascii="Times New Roman" w:hAnsi="Times New Roman" w:cs="Times New Roman"/>
          <w:sz w:val="24"/>
          <w:szCs w:val="24"/>
        </w:rPr>
        <w:t>»</w:t>
      </w:r>
    </w:p>
    <w:p w14:paraId="01B7600D" w14:textId="0E0722E7" w:rsidR="00355957" w:rsidRPr="000740C2" w:rsidRDefault="00355957" w:rsidP="00F65200">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3 УТВЕРЖДЕН И ВВЕДЕН В ДЕЙСТВИЕ </w:t>
      </w:r>
      <w:r w:rsidR="006B3BA7" w:rsidRPr="000740C2">
        <w:rPr>
          <w:rFonts w:ascii="Times New Roman" w:hAnsi="Times New Roman" w:cs="Times New Roman"/>
          <w:sz w:val="24"/>
          <w:szCs w:val="24"/>
        </w:rPr>
        <w:t>решением Совета</w:t>
      </w:r>
      <w:r w:rsidR="006B3BA7" w:rsidRPr="000740C2">
        <w:rPr>
          <w:rFonts w:ascii="Times New Roman" w:hAnsi="Times New Roman" w:cs="Times New Roman"/>
          <w:sz w:val="24"/>
          <w:szCs w:val="24"/>
        </w:rPr>
        <w:br/>
      </w:r>
      <w:r w:rsidR="00F65200" w:rsidRPr="000740C2">
        <w:rPr>
          <w:rFonts w:ascii="Times New Roman" w:hAnsi="Times New Roman" w:cs="Times New Roman"/>
          <w:sz w:val="24"/>
          <w:szCs w:val="24"/>
        </w:rPr>
        <w:t>СРО «С</w:t>
      </w:r>
      <w:r w:rsidR="00C1643C" w:rsidRPr="000740C2">
        <w:rPr>
          <w:rFonts w:ascii="Times New Roman" w:hAnsi="Times New Roman" w:cs="Times New Roman"/>
          <w:sz w:val="24"/>
          <w:szCs w:val="24"/>
        </w:rPr>
        <w:t>ОЮЗАТОМ</w:t>
      </w:r>
      <w:r w:rsidR="00CF2F32" w:rsidRPr="000740C2">
        <w:rPr>
          <w:rFonts w:ascii="Times New Roman" w:hAnsi="Times New Roman" w:cs="Times New Roman"/>
          <w:sz w:val="24"/>
          <w:szCs w:val="24"/>
        </w:rPr>
        <w:t>ПРОЕКТ</w:t>
      </w:r>
      <w:r w:rsidR="00F65200" w:rsidRPr="000740C2">
        <w:rPr>
          <w:rFonts w:ascii="Times New Roman" w:hAnsi="Times New Roman" w:cs="Times New Roman"/>
          <w:sz w:val="24"/>
          <w:szCs w:val="24"/>
        </w:rPr>
        <w:t xml:space="preserve">», </w:t>
      </w:r>
      <w:r w:rsidR="008075AA" w:rsidRPr="000740C2">
        <w:rPr>
          <w:rFonts w:ascii="Times New Roman" w:hAnsi="Times New Roman" w:cs="Times New Roman"/>
          <w:sz w:val="24"/>
          <w:szCs w:val="24"/>
        </w:rPr>
        <w:t xml:space="preserve">протокол № </w:t>
      </w:r>
      <w:r w:rsidR="005A1319" w:rsidRPr="000740C2">
        <w:rPr>
          <w:rFonts w:ascii="Times New Roman" w:hAnsi="Times New Roman" w:cs="Times New Roman"/>
          <w:sz w:val="24"/>
          <w:szCs w:val="24"/>
        </w:rPr>
        <w:t>_______</w:t>
      </w:r>
      <w:r w:rsidR="00ED5172" w:rsidRPr="000740C2">
        <w:rPr>
          <w:rFonts w:ascii="Times New Roman" w:hAnsi="Times New Roman" w:cs="Times New Roman"/>
          <w:sz w:val="24"/>
          <w:szCs w:val="24"/>
        </w:rPr>
        <w:t xml:space="preserve"> от </w:t>
      </w:r>
      <w:r w:rsidR="00AD422E" w:rsidRPr="000740C2">
        <w:rPr>
          <w:rFonts w:ascii="Times New Roman" w:hAnsi="Times New Roman" w:cs="Times New Roman"/>
          <w:sz w:val="24"/>
          <w:szCs w:val="24"/>
        </w:rPr>
        <w:t>________</w:t>
      </w:r>
    </w:p>
    <w:p w14:paraId="72EC8F7D" w14:textId="2D6FE94B" w:rsidR="00355957" w:rsidRPr="000740C2" w:rsidRDefault="00355957" w:rsidP="00355957">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4 </w:t>
      </w:r>
      <w:r w:rsidR="00CF2F32" w:rsidRPr="000740C2">
        <w:rPr>
          <w:rFonts w:ascii="Times New Roman" w:hAnsi="Times New Roman" w:cs="Times New Roman"/>
          <w:sz w:val="24"/>
          <w:szCs w:val="24"/>
        </w:rPr>
        <w:t>ВВЕДЕН ВПЕРВЫЕ</w:t>
      </w:r>
    </w:p>
    <w:p w14:paraId="78499429" w14:textId="77777777" w:rsidR="00355957" w:rsidRPr="000740C2" w:rsidRDefault="00355957" w:rsidP="00355957">
      <w:pPr>
        <w:spacing w:after="0" w:line="360" w:lineRule="auto"/>
        <w:jc w:val="both"/>
        <w:rPr>
          <w:rFonts w:ascii="Times New Roman" w:hAnsi="Times New Roman" w:cs="Times New Roman"/>
          <w:sz w:val="28"/>
          <w:szCs w:val="28"/>
        </w:rPr>
      </w:pPr>
    </w:p>
    <w:p w14:paraId="39C5F370" w14:textId="77777777" w:rsidR="00355957" w:rsidRPr="000740C2" w:rsidRDefault="00355957" w:rsidP="00355957">
      <w:pPr>
        <w:spacing w:after="0" w:line="360" w:lineRule="auto"/>
        <w:jc w:val="both"/>
        <w:rPr>
          <w:rFonts w:ascii="Times New Roman" w:hAnsi="Times New Roman" w:cs="Times New Roman"/>
          <w:sz w:val="28"/>
          <w:szCs w:val="28"/>
        </w:rPr>
      </w:pPr>
    </w:p>
    <w:p w14:paraId="7A18E3FB" w14:textId="77777777" w:rsidR="00355957" w:rsidRPr="000740C2" w:rsidRDefault="00355957" w:rsidP="00355957">
      <w:pPr>
        <w:spacing w:after="0" w:line="360" w:lineRule="auto"/>
        <w:jc w:val="both"/>
        <w:rPr>
          <w:rFonts w:ascii="Times New Roman" w:hAnsi="Times New Roman" w:cs="Times New Roman"/>
          <w:sz w:val="28"/>
          <w:szCs w:val="28"/>
        </w:rPr>
      </w:pPr>
    </w:p>
    <w:p w14:paraId="27EEFB49" w14:textId="77777777" w:rsidR="00355957" w:rsidRPr="000740C2" w:rsidRDefault="00355957" w:rsidP="00355957">
      <w:pPr>
        <w:spacing w:after="0" w:line="360" w:lineRule="auto"/>
        <w:jc w:val="both"/>
        <w:rPr>
          <w:rFonts w:ascii="Times New Roman" w:hAnsi="Times New Roman" w:cs="Times New Roman"/>
          <w:sz w:val="28"/>
          <w:szCs w:val="28"/>
        </w:rPr>
      </w:pPr>
    </w:p>
    <w:p w14:paraId="162AF6F7" w14:textId="77777777" w:rsidR="00355957" w:rsidRPr="000740C2" w:rsidRDefault="00355957" w:rsidP="00355957">
      <w:pPr>
        <w:spacing w:after="0" w:line="360" w:lineRule="auto"/>
        <w:jc w:val="both"/>
        <w:rPr>
          <w:rFonts w:ascii="Times New Roman" w:hAnsi="Times New Roman" w:cs="Times New Roman"/>
          <w:sz w:val="28"/>
          <w:szCs w:val="28"/>
        </w:rPr>
      </w:pPr>
    </w:p>
    <w:p w14:paraId="0951143C" w14:textId="77777777" w:rsidR="00355957" w:rsidRPr="000740C2" w:rsidRDefault="00355957" w:rsidP="00355957">
      <w:pPr>
        <w:spacing w:after="0" w:line="360" w:lineRule="auto"/>
        <w:jc w:val="both"/>
        <w:rPr>
          <w:rFonts w:ascii="Times New Roman" w:hAnsi="Times New Roman" w:cs="Times New Roman"/>
          <w:sz w:val="28"/>
          <w:szCs w:val="28"/>
        </w:rPr>
      </w:pPr>
    </w:p>
    <w:p w14:paraId="0682059C" w14:textId="77777777" w:rsidR="00355957" w:rsidRPr="000740C2" w:rsidRDefault="00355957" w:rsidP="00355957">
      <w:pPr>
        <w:spacing w:after="0" w:line="360" w:lineRule="auto"/>
        <w:jc w:val="both"/>
        <w:rPr>
          <w:rFonts w:ascii="Times New Roman" w:hAnsi="Times New Roman" w:cs="Times New Roman"/>
          <w:sz w:val="28"/>
          <w:szCs w:val="28"/>
        </w:rPr>
      </w:pPr>
    </w:p>
    <w:p w14:paraId="451DF3E9" w14:textId="77777777" w:rsidR="00355957" w:rsidRPr="000740C2" w:rsidRDefault="00355957" w:rsidP="00355957">
      <w:pPr>
        <w:spacing w:after="0" w:line="360" w:lineRule="auto"/>
        <w:jc w:val="both"/>
        <w:rPr>
          <w:rFonts w:ascii="Times New Roman" w:hAnsi="Times New Roman" w:cs="Times New Roman"/>
          <w:sz w:val="28"/>
          <w:szCs w:val="28"/>
        </w:rPr>
      </w:pPr>
    </w:p>
    <w:p w14:paraId="2922FB00" w14:textId="77777777" w:rsidR="00355957" w:rsidRPr="000740C2" w:rsidRDefault="00355957" w:rsidP="00355957">
      <w:pPr>
        <w:spacing w:after="0" w:line="360" w:lineRule="auto"/>
        <w:jc w:val="both"/>
        <w:rPr>
          <w:rFonts w:ascii="Times New Roman" w:hAnsi="Times New Roman" w:cs="Times New Roman"/>
          <w:sz w:val="28"/>
          <w:szCs w:val="28"/>
        </w:rPr>
      </w:pPr>
    </w:p>
    <w:p w14:paraId="3E04022C" w14:textId="77777777" w:rsidR="00355957" w:rsidRPr="000740C2" w:rsidRDefault="00355957" w:rsidP="00355957">
      <w:pPr>
        <w:spacing w:after="0" w:line="360" w:lineRule="auto"/>
        <w:jc w:val="both"/>
        <w:rPr>
          <w:rFonts w:ascii="Times New Roman" w:hAnsi="Times New Roman" w:cs="Times New Roman"/>
          <w:sz w:val="28"/>
          <w:szCs w:val="28"/>
        </w:rPr>
      </w:pPr>
    </w:p>
    <w:p w14:paraId="3AD41D4A" w14:textId="77777777" w:rsidR="00355957" w:rsidRPr="000740C2" w:rsidRDefault="00355957" w:rsidP="00355957">
      <w:pPr>
        <w:spacing w:after="0" w:line="360" w:lineRule="auto"/>
        <w:jc w:val="both"/>
        <w:rPr>
          <w:rFonts w:ascii="Times New Roman" w:hAnsi="Times New Roman" w:cs="Times New Roman"/>
          <w:sz w:val="28"/>
          <w:szCs w:val="28"/>
        </w:rPr>
      </w:pPr>
    </w:p>
    <w:p w14:paraId="62688DDA" w14:textId="77777777" w:rsidR="00787B94" w:rsidRPr="000740C2" w:rsidRDefault="00787B94" w:rsidP="00355957">
      <w:pPr>
        <w:spacing w:after="0" w:line="360" w:lineRule="auto"/>
        <w:jc w:val="both"/>
        <w:rPr>
          <w:rFonts w:ascii="Times New Roman" w:hAnsi="Times New Roman" w:cs="Times New Roman"/>
          <w:sz w:val="28"/>
          <w:szCs w:val="28"/>
        </w:rPr>
      </w:pPr>
    </w:p>
    <w:p w14:paraId="2B2DA552" w14:textId="77777777" w:rsidR="00355957" w:rsidRPr="000740C2" w:rsidRDefault="00355957" w:rsidP="00355957">
      <w:pPr>
        <w:spacing w:after="0" w:line="360" w:lineRule="auto"/>
        <w:jc w:val="both"/>
        <w:rPr>
          <w:rFonts w:ascii="Times New Roman" w:hAnsi="Times New Roman" w:cs="Times New Roman"/>
          <w:sz w:val="28"/>
          <w:szCs w:val="28"/>
        </w:rPr>
      </w:pPr>
    </w:p>
    <w:p w14:paraId="112C1142" w14:textId="77777777" w:rsidR="00355957" w:rsidRPr="000740C2" w:rsidRDefault="00355957" w:rsidP="00355957">
      <w:pPr>
        <w:spacing w:after="0" w:line="360" w:lineRule="auto"/>
        <w:jc w:val="both"/>
        <w:rPr>
          <w:rFonts w:ascii="Times New Roman" w:hAnsi="Times New Roman" w:cs="Times New Roman"/>
          <w:sz w:val="28"/>
          <w:szCs w:val="28"/>
        </w:rPr>
      </w:pPr>
    </w:p>
    <w:p w14:paraId="629EDBFA" w14:textId="77777777" w:rsidR="00355957" w:rsidRPr="000740C2" w:rsidRDefault="00355957" w:rsidP="00355957">
      <w:pPr>
        <w:spacing w:after="0" w:line="360" w:lineRule="auto"/>
        <w:jc w:val="both"/>
        <w:rPr>
          <w:rFonts w:ascii="Times New Roman" w:hAnsi="Times New Roman" w:cs="Times New Roman"/>
          <w:sz w:val="28"/>
          <w:szCs w:val="28"/>
        </w:rPr>
      </w:pPr>
    </w:p>
    <w:p w14:paraId="33F81189" w14:textId="77777777" w:rsidR="00355957" w:rsidRPr="000740C2" w:rsidRDefault="00355957" w:rsidP="00355957">
      <w:pPr>
        <w:spacing w:after="0" w:line="360" w:lineRule="auto"/>
        <w:jc w:val="both"/>
        <w:rPr>
          <w:rFonts w:ascii="Times New Roman" w:hAnsi="Times New Roman" w:cs="Times New Roman"/>
          <w:sz w:val="28"/>
          <w:szCs w:val="28"/>
        </w:rPr>
      </w:pPr>
    </w:p>
    <w:p w14:paraId="7F119BC1" w14:textId="77777777" w:rsidR="00F10F78" w:rsidRPr="000740C2" w:rsidRDefault="00F10F78" w:rsidP="00355957">
      <w:pPr>
        <w:spacing w:after="0" w:line="276" w:lineRule="auto"/>
        <w:ind w:firstLine="709"/>
        <w:jc w:val="both"/>
        <w:rPr>
          <w:rFonts w:ascii="Times New Roman" w:hAnsi="Times New Roman" w:cs="Times New Roman"/>
          <w:sz w:val="24"/>
          <w:szCs w:val="24"/>
        </w:rPr>
      </w:pPr>
    </w:p>
    <w:p w14:paraId="365F6ECC" w14:textId="4A99ABD6" w:rsidR="00F10F78" w:rsidRPr="000740C2" w:rsidRDefault="00F10F78" w:rsidP="00355957">
      <w:pPr>
        <w:spacing w:after="0" w:line="276" w:lineRule="auto"/>
        <w:ind w:firstLine="709"/>
        <w:jc w:val="both"/>
        <w:rPr>
          <w:rFonts w:ascii="Times New Roman" w:hAnsi="Times New Roman" w:cs="Times New Roman"/>
          <w:sz w:val="24"/>
          <w:szCs w:val="24"/>
        </w:rPr>
      </w:pPr>
    </w:p>
    <w:p w14:paraId="046212E7" w14:textId="77777777" w:rsidR="00A024A4" w:rsidRPr="000740C2" w:rsidRDefault="00A024A4" w:rsidP="00355957">
      <w:pPr>
        <w:spacing w:after="0" w:line="276" w:lineRule="auto"/>
        <w:ind w:firstLine="709"/>
        <w:jc w:val="both"/>
        <w:rPr>
          <w:rFonts w:ascii="Times New Roman" w:hAnsi="Times New Roman" w:cs="Times New Roman"/>
          <w:sz w:val="24"/>
          <w:szCs w:val="24"/>
        </w:rPr>
      </w:pPr>
    </w:p>
    <w:p w14:paraId="1F96C8FC" w14:textId="13C6DF16" w:rsidR="00F10F78" w:rsidRPr="000740C2" w:rsidRDefault="00F10F78" w:rsidP="00F10F78">
      <w:pPr>
        <w:spacing w:line="360" w:lineRule="auto"/>
        <w:ind w:firstLine="709"/>
        <w:jc w:val="both"/>
        <w:rPr>
          <w:rFonts w:ascii="Times New Roman" w:hAnsi="Times New Roman" w:cs="Times New Roman"/>
        </w:rPr>
      </w:pPr>
      <w:r w:rsidRPr="000740C2">
        <w:rPr>
          <w:rFonts w:ascii="Times New Roman" w:eastAsia="MS ??" w:hAnsi="Times New Roman" w:cs="Times New Roman"/>
        </w:rPr>
        <w:t>Настоящий стандарт не может быть полностью или частично воспроизведен, тиражирован</w:t>
      </w:r>
      <w:r w:rsidR="00084DE2" w:rsidRPr="000740C2">
        <w:rPr>
          <w:rFonts w:ascii="Times New Roman" w:eastAsia="MS ??" w:hAnsi="Times New Roman" w:cs="Times New Roman"/>
        </w:rPr>
        <w:br/>
      </w:r>
      <w:r w:rsidRPr="000740C2">
        <w:rPr>
          <w:rFonts w:ascii="Times New Roman" w:eastAsia="MS ??" w:hAnsi="Times New Roman" w:cs="Times New Roman"/>
        </w:rPr>
        <w:t xml:space="preserve">и распространен в качестве официального издания без разрешения </w:t>
      </w:r>
      <w:r w:rsidR="0047254D" w:rsidRPr="000740C2">
        <w:rPr>
          <w:rFonts w:ascii="Times New Roman" w:hAnsi="Times New Roman" w:cs="Times New Roman"/>
        </w:rPr>
        <w:t>СРО «СОЮЗАТОМ</w:t>
      </w:r>
      <w:r w:rsidR="00CF2F32" w:rsidRPr="000740C2">
        <w:rPr>
          <w:rFonts w:ascii="Times New Roman" w:hAnsi="Times New Roman" w:cs="Times New Roman"/>
        </w:rPr>
        <w:t>ПРОЕКТ</w:t>
      </w:r>
      <w:r w:rsidRPr="000740C2">
        <w:rPr>
          <w:rFonts w:ascii="Times New Roman" w:hAnsi="Times New Roman" w:cs="Times New Roman"/>
        </w:rPr>
        <w:t>»</w:t>
      </w:r>
    </w:p>
    <w:p w14:paraId="44AA2813" w14:textId="745B6A4B" w:rsidR="00355957" w:rsidRPr="000740C2" w:rsidRDefault="00355957" w:rsidP="00A024A4">
      <w:pPr>
        <w:spacing w:after="120" w:line="276" w:lineRule="auto"/>
        <w:jc w:val="center"/>
        <w:rPr>
          <w:rFonts w:ascii="Times New Roman" w:hAnsi="Times New Roman" w:cs="Times New Roman"/>
          <w:b/>
          <w:sz w:val="28"/>
          <w:szCs w:val="28"/>
        </w:rPr>
      </w:pPr>
      <w:r w:rsidRPr="000740C2">
        <w:rPr>
          <w:rFonts w:ascii="Times New Roman" w:hAnsi="Times New Roman" w:cs="Times New Roman"/>
          <w:sz w:val="28"/>
          <w:szCs w:val="28"/>
        </w:rPr>
        <w:br w:type="page"/>
      </w:r>
      <w:r w:rsidRPr="00A6711D">
        <w:rPr>
          <w:rFonts w:ascii="Times New Roman" w:hAnsi="Times New Roman" w:cs="Times New Roman"/>
          <w:b/>
          <w:sz w:val="28"/>
          <w:szCs w:val="28"/>
        </w:rPr>
        <w:t>Содержание</w:t>
      </w:r>
    </w:p>
    <w:p w14:paraId="4ED030C6" w14:textId="362EB820" w:rsidR="00AF3268" w:rsidRPr="0044246E"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1 Область применения</w:t>
      </w:r>
      <w:r w:rsidR="00DC7748" w:rsidRPr="000740C2">
        <w:rPr>
          <w:rFonts w:ascii="Times New Roman" w:hAnsi="Times New Roman" w:cs="Times New Roman"/>
          <w:sz w:val="24"/>
          <w:szCs w:val="24"/>
        </w:rPr>
        <w:tab/>
      </w:r>
      <w:r w:rsidR="0044246E" w:rsidRPr="0044246E">
        <w:rPr>
          <w:rFonts w:ascii="Times New Roman" w:hAnsi="Times New Roman" w:cs="Times New Roman"/>
          <w:sz w:val="24"/>
          <w:szCs w:val="24"/>
        </w:rPr>
        <w:t>1</w:t>
      </w:r>
    </w:p>
    <w:p w14:paraId="23EC0DE6" w14:textId="395A72E6" w:rsidR="00AF3268" w:rsidRPr="0044246E"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2 Нормативные ссылки</w:t>
      </w:r>
      <w:r w:rsidR="00DC7748" w:rsidRPr="000740C2">
        <w:rPr>
          <w:rFonts w:ascii="Times New Roman" w:hAnsi="Times New Roman" w:cs="Times New Roman"/>
          <w:sz w:val="24"/>
          <w:szCs w:val="24"/>
        </w:rPr>
        <w:tab/>
      </w:r>
      <w:r w:rsidR="0044246E" w:rsidRPr="0044246E">
        <w:rPr>
          <w:rFonts w:ascii="Times New Roman" w:hAnsi="Times New Roman" w:cs="Times New Roman"/>
          <w:sz w:val="24"/>
          <w:szCs w:val="24"/>
        </w:rPr>
        <w:t>1</w:t>
      </w:r>
    </w:p>
    <w:p w14:paraId="31DDEE99" w14:textId="5DF6C223" w:rsidR="00AF3268" w:rsidRPr="0044246E"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3 Термины и определения</w:t>
      </w:r>
      <w:r w:rsidR="00DC7748" w:rsidRPr="000740C2">
        <w:rPr>
          <w:rFonts w:ascii="Times New Roman" w:hAnsi="Times New Roman" w:cs="Times New Roman"/>
          <w:sz w:val="24"/>
          <w:szCs w:val="24"/>
        </w:rPr>
        <w:tab/>
      </w:r>
      <w:r w:rsidR="0044246E" w:rsidRPr="0044246E">
        <w:rPr>
          <w:rFonts w:ascii="Times New Roman" w:hAnsi="Times New Roman" w:cs="Times New Roman"/>
          <w:sz w:val="24"/>
          <w:szCs w:val="24"/>
        </w:rPr>
        <w:t>3</w:t>
      </w:r>
    </w:p>
    <w:p w14:paraId="29C94C8A" w14:textId="5E8297B9" w:rsidR="001D54BA" w:rsidRPr="0044246E" w:rsidRDefault="001D54BA"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4 Сокращения</w:t>
      </w:r>
      <w:r w:rsidRPr="000740C2">
        <w:rPr>
          <w:rFonts w:ascii="Times New Roman" w:hAnsi="Times New Roman" w:cs="Times New Roman"/>
          <w:sz w:val="24"/>
          <w:szCs w:val="24"/>
        </w:rPr>
        <w:tab/>
      </w:r>
      <w:r w:rsidR="0044246E" w:rsidRPr="0044246E">
        <w:rPr>
          <w:rFonts w:ascii="Times New Roman" w:hAnsi="Times New Roman" w:cs="Times New Roman"/>
          <w:sz w:val="24"/>
          <w:szCs w:val="24"/>
        </w:rPr>
        <w:t>4</w:t>
      </w:r>
    </w:p>
    <w:p w14:paraId="5526D1BD" w14:textId="53037A55" w:rsidR="00AF3268" w:rsidRPr="0044246E" w:rsidRDefault="001D54BA"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5</w:t>
      </w:r>
      <w:r w:rsidR="00AF3268" w:rsidRPr="000740C2">
        <w:rPr>
          <w:rFonts w:ascii="Times New Roman" w:hAnsi="Times New Roman" w:cs="Times New Roman"/>
          <w:sz w:val="24"/>
          <w:szCs w:val="24"/>
        </w:rPr>
        <w:t xml:space="preserve"> Общие </w:t>
      </w:r>
      <w:r w:rsidR="005E45D6" w:rsidRPr="000740C2">
        <w:rPr>
          <w:rFonts w:ascii="Times New Roman" w:hAnsi="Times New Roman" w:cs="Times New Roman"/>
          <w:sz w:val="24"/>
          <w:szCs w:val="24"/>
        </w:rPr>
        <w:t>положения</w:t>
      </w:r>
      <w:r w:rsidR="00DC7748" w:rsidRPr="000740C2">
        <w:rPr>
          <w:rFonts w:ascii="Times New Roman" w:hAnsi="Times New Roman" w:cs="Times New Roman"/>
          <w:sz w:val="24"/>
          <w:szCs w:val="24"/>
        </w:rPr>
        <w:tab/>
      </w:r>
      <w:r w:rsidR="0044246E" w:rsidRPr="0044246E">
        <w:rPr>
          <w:rFonts w:ascii="Times New Roman" w:hAnsi="Times New Roman" w:cs="Times New Roman"/>
          <w:sz w:val="24"/>
          <w:szCs w:val="24"/>
        </w:rPr>
        <w:t>4</w:t>
      </w:r>
    </w:p>
    <w:p w14:paraId="4D491C59" w14:textId="4C0AB80B" w:rsidR="00AF3268" w:rsidRPr="0044246E" w:rsidRDefault="001D54BA"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6</w:t>
      </w:r>
      <w:r w:rsidR="00AF3268" w:rsidRPr="000740C2">
        <w:rPr>
          <w:rFonts w:ascii="Times New Roman" w:hAnsi="Times New Roman" w:cs="Times New Roman"/>
          <w:sz w:val="24"/>
          <w:szCs w:val="24"/>
        </w:rPr>
        <w:t xml:space="preserve"> </w:t>
      </w:r>
      <w:r w:rsidR="00F73076" w:rsidRPr="000740C2">
        <w:rPr>
          <w:rFonts w:ascii="Times New Roman" w:hAnsi="Times New Roman" w:cs="Times New Roman"/>
          <w:sz w:val="24"/>
          <w:szCs w:val="24"/>
        </w:rPr>
        <w:t>П</w:t>
      </w:r>
      <w:r w:rsidR="009F23B8" w:rsidRPr="000740C2">
        <w:rPr>
          <w:rFonts w:ascii="Times New Roman" w:hAnsi="Times New Roman" w:cs="Times New Roman"/>
          <w:sz w:val="24"/>
          <w:szCs w:val="24"/>
        </w:rPr>
        <w:t xml:space="preserve">роектные требования </w:t>
      </w:r>
      <w:r w:rsidR="00F73076" w:rsidRPr="000740C2">
        <w:rPr>
          <w:rFonts w:ascii="Times New Roman" w:hAnsi="Times New Roman" w:cs="Times New Roman"/>
          <w:sz w:val="24"/>
          <w:szCs w:val="24"/>
        </w:rPr>
        <w:t xml:space="preserve">стыкования арматуры при </w:t>
      </w:r>
      <w:r w:rsidR="009F23B8" w:rsidRPr="000740C2">
        <w:rPr>
          <w:rFonts w:ascii="Times New Roman" w:hAnsi="Times New Roman" w:cs="Times New Roman"/>
          <w:sz w:val="24"/>
          <w:szCs w:val="24"/>
        </w:rPr>
        <w:t>применении технологии непрерывного бетонирования</w:t>
      </w:r>
      <w:r w:rsidR="00DC7748" w:rsidRPr="000740C2">
        <w:rPr>
          <w:rFonts w:ascii="Times New Roman" w:hAnsi="Times New Roman" w:cs="Times New Roman"/>
          <w:sz w:val="24"/>
          <w:szCs w:val="24"/>
        </w:rPr>
        <w:tab/>
      </w:r>
      <w:r w:rsidR="00F70835">
        <w:rPr>
          <w:rFonts w:ascii="Times New Roman" w:hAnsi="Times New Roman" w:cs="Times New Roman"/>
          <w:sz w:val="24"/>
          <w:szCs w:val="24"/>
        </w:rPr>
        <w:t>5</w:t>
      </w:r>
    </w:p>
    <w:p w14:paraId="05C48F03" w14:textId="03FF2318" w:rsidR="004E013E" w:rsidRPr="0044246E" w:rsidRDefault="004E013E"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 xml:space="preserve">7 </w:t>
      </w:r>
      <w:r w:rsidR="009F23B8" w:rsidRPr="000740C2">
        <w:rPr>
          <w:rFonts w:ascii="Times New Roman" w:hAnsi="Times New Roman" w:cs="Times New Roman"/>
          <w:sz w:val="24"/>
          <w:szCs w:val="24"/>
        </w:rPr>
        <w:t>Требования по составу и подбору бетонных смесей</w:t>
      </w:r>
      <w:r w:rsidRPr="000740C2">
        <w:rPr>
          <w:rFonts w:ascii="Times New Roman" w:hAnsi="Times New Roman" w:cs="Times New Roman"/>
          <w:sz w:val="24"/>
          <w:szCs w:val="24"/>
        </w:rPr>
        <w:tab/>
      </w:r>
      <w:r w:rsidR="0044246E" w:rsidRPr="0044246E">
        <w:rPr>
          <w:rFonts w:ascii="Times New Roman" w:hAnsi="Times New Roman" w:cs="Times New Roman"/>
          <w:sz w:val="24"/>
          <w:szCs w:val="24"/>
        </w:rPr>
        <w:t>12</w:t>
      </w:r>
    </w:p>
    <w:p w14:paraId="7AF83216" w14:textId="71638C91" w:rsidR="001C38C5" w:rsidRPr="0044246E" w:rsidRDefault="001C38C5" w:rsidP="00136AF9">
      <w:pPr>
        <w:tabs>
          <w:tab w:val="right" w:leader="dot" w:pos="9921"/>
        </w:tabs>
        <w:spacing w:after="0" w:line="360" w:lineRule="auto"/>
        <w:ind w:left="1701" w:hanging="1701"/>
        <w:jc w:val="both"/>
        <w:rPr>
          <w:rFonts w:ascii="Times New Roman" w:hAnsi="Times New Roman" w:cs="Times New Roman"/>
          <w:sz w:val="24"/>
          <w:szCs w:val="24"/>
        </w:rPr>
      </w:pPr>
      <w:r w:rsidRPr="000740C2">
        <w:rPr>
          <w:rFonts w:ascii="Times New Roman" w:hAnsi="Times New Roman" w:cs="Times New Roman"/>
          <w:sz w:val="24"/>
          <w:szCs w:val="24"/>
        </w:rPr>
        <w:t>Приложение А (</w:t>
      </w:r>
      <w:r w:rsidR="00DE34AF">
        <w:rPr>
          <w:rFonts w:ascii="Times New Roman" w:hAnsi="Times New Roman" w:cs="Times New Roman"/>
          <w:sz w:val="24"/>
          <w:szCs w:val="24"/>
        </w:rPr>
        <w:t>справочн</w:t>
      </w:r>
      <w:r w:rsidRPr="000740C2">
        <w:rPr>
          <w:rFonts w:ascii="Times New Roman" w:hAnsi="Times New Roman" w:cs="Times New Roman"/>
          <w:sz w:val="24"/>
          <w:szCs w:val="24"/>
        </w:rPr>
        <w:t xml:space="preserve">ое) </w:t>
      </w:r>
      <w:r w:rsidR="00136AF9" w:rsidRPr="00136AF9">
        <w:rPr>
          <w:rFonts w:ascii="Times New Roman" w:hAnsi="Times New Roman" w:cs="Times New Roman"/>
          <w:sz w:val="24"/>
          <w:szCs w:val="24"/>
        </w:rPr>
        <w:t>Требования норм проектирования железобетонных конструкций, связанных с ядерной безопасностью</w:t>
      </w:r>
      <w:r w:rsidRPr="000740C2">
        <w:rPr>
          <w:rFonts w:ascii="Times New Roman" w:hAnsi="Times New Roman" w:cs="Times New Roman"/>
          <w:sz w:val="24"/>
          <w:szCs w:val="24"/>
        </w:rPr>
        <w:tab/>
      </w:r>
      <w:r w:rsidR="0044246E" w:rsidRPr="0044246E">
        <w:rPr>
          <w:rFonts w:ascii="Times New Roman" w:hAnsi="Times New Roman" w:cs="Times New Roman"/>
          <w:sz w:val="24"/>
          <w:szCs w:val="24"/>
        </w:rPr>
        <w:t>21</w:t>
      </w:r>
    </w:p>
    <w:p w14:paraId="75DC152F" w14:textId="403E6F99" w:rsidR="00355957" w:rsidRPr="00136AF9"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0740C2">
        <w:rPr>
          <w:rFonts w:ascii="Times New Roman" w:hAnsi="Times New Roman" w:cs="Times New Roman"/>
          <w:sz w:val="24"/>
          <w:szCs w:val="24"/>
        </w:rPr>
        <w:t>Библиография</w:t>
      </w:r>
      <w:r w:rsidR="00DC7748" w:rsidRPr="000740C2">
        <w:rPr>
          <w:rFonts w:ascii="Times New Roman" w:hAnsi="Times New Roman" w:cs="Times New Roman"/>
          <w:sz w:val="24"/>
          <w:szCs w:val="24"/>
        </w:rPr>
        <w:tab/>
      </w:r>
      <w:r w:rsidR="0044246E" w:rsidRPr="00136AF9">
        <w:rPr>
          <w:rFonts w:ascii="Times New Roman" w:hAnsi="Times New Roman" w:cs="Times New Roman"/>
          <w:sz w:val="24"/>
          <w:szCs w:val="24"/>
        </w:rPr>
        <w:t>24</w:t>
      </w:r>
    </w:p>
    <w:p w14:paraId="1725AC21" w14:textId="49B4667D" w:rsidR="00AF3268" w:rsidRPr="000740C2" w:rsidRDefault="00AF3268" w:rsidP="00AF3268">
      <w:pPr>
        <w:spacing w:after="0" w:line="360" w:lineRule="auto"/>
        <w:rPr>
          <w:rFonts w:ascii="Times New Roman" w:hAnsi="Times New Roman" w:cs="Times New Roman"/>
          <w:sz w:val="28"/>
          <w:szCs w:val="28"/>
        </w:rPr>
      </w:pPr>
      <w:r w:rsidRPr="000740C2">
        <w:rPr>
          <w:rFonts w:ascii="Times New Roman" w:hAnsi="Times New Roman" w:cs="Times New Roman"/>
          <w:sz w:val="28"/>
          <w:szCs w:val="28"/>
        </w:rPr>
        <w:br w:type="page"/>
      </w:r>
    </w:p>
    <w:p w14:paraId="191392F6" w14:textId="47F29B58" w:rsidR="002C0B51" w:rsidRPr="000740C2" w:rsidRDefault="002C0B51" w:rsidP="00AF3268">
      <w:pPr>
        <w:spacing w:after="0" w:line="360" w:lineRule="auto"/>
        <w:ind w:firstLine="709"/>
        <w:jc w:val="both"/>
        <w:rPr>
          <w:rFonts w:ascii="Times New Roman" w:hAnsi="Times New Roman" w:cs="Times New Roman"/>
          <w:sz w:val="24"/>
          <w:szCs w:val="24"/>
        </w:rPr>
        <w:sectPr w:rsidR="002C0B51" w:rsidRPr="000740C2" w:rsidSect="007B7C0D">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454" w:footer="709" w:gutter="0"/>
          <w:pgNumType w:fmt="upperRoman" w:start="1"/>
          <w:cols w:space="708"/>
          <w:titlePg/>
          <w:docGrid w:linePitch="360"/>
        </w:sectPr>
      </w:pPr>
    </w:p>
    <w:tbl>
      <w:tblPr>
        <w:tblStyle w:val="a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D7795" w:rsidRPr="000740C2" w14:paraId="0EF0289C" w14:textId="77777777" w:rsidTr="00C13D2C">
        <w:trPr>
          <w:trHeight w:val="579"/>
          <w:jc w:val="center"/>
        </w:trPr>
        <w:tc>
          <w:tcPr>
            <w:tcW w:w="9498" w:type="dxa"/>
            <w:tcBorders>
              <w:top w:val="single" w:sz="18" w:space="0" w:color="auto"/>
              <w:bottom w:val="single" w:sz="18" w:space="0" w:color="auto"/>
            </w:tcBorders>
            <w:vAlign w:val="center"/>
          </w:tcPr>
          <w:p w14:paraId="7235A462" w14:textId="77777777" w:rsidR="00B75D5E" w:rsidRPr="000740C2" w:rsidRDefault="00B75D5E" w:rsidP="00C5355A">
            <w:pPr>
              <w:spacing w:line="276" w:lineRule="auto"/>
              <w:jc w:val="center"/>
              <w:rPr>
                <w:rFonts w:ascii="Times New Roman" w:hAnsi="Times New Roman" w:cs="Times New Roman"/>
                <w:b/>
                <w:spacing w:val="40"/>
                <w:sz w:val="28"/>
                <w:szCs w:val="28"/>
              </w:rPr>
            </w:pPr>
            <w:r w:rsidRPr="000740C2">
              <w:rPr>
                <w:rFonts w:ascii="Times New Roman" w:hAnsi="Times New Roman" w:cs="Times New Roman"/>
                <w:b/>
                <w:spacing w:val="40"/>
                <w:sz w:val="28"/>
                <w:szCs w:val="28"/>
              </w:rPr>
              <w:t>СТАНДАРТ ОРГАНИЗАЦИИ</w:t>
            </w:r>
          </w:p>
        </w:tc>
      </w:tr>
      <w:tr w:rsidR="00ED7795" w:rsidRPr="000740C2" w14:paraId="3162B94E" w14:textId="77777777" w:rsidTr="006B290B">
        <w:trPr>
          <w:trHeight w:val="899"/>
          <w:jc w:val="center"/>
        </w:trPr>
        <w:tc>
          <w:tcPr>
            <w:tcW w:w="9498" w:type="dxa"/>
            <w:tcBorders>
              <w:top w:val="single" w:sz="18" w:space="0" w:color="auto"/>
              <w:bottom w:val="single" w:sz="18" w:space="0" w:color="auto"/>
            </w:tcBorders>
            <w:vAlign w:val="center"/>
          </w:tcPr>
          <w:p w14:paraId="2E529674" w14:textId="0C90E3F4" w:rsidR="00B75D5E" w:rsidRPr="000740C2" w:rsidRDefault="001941F7" w:rsidP="002E0E76">
            <w:pPr>
              <w:spacing w:line="276" w:lineRule="auto"/>
              <w:ind w:firstLine="709"/>
              <w:jc w:val="center"/>
              <w:rPr>
                <w:rFonts w:ascii="Times New Roman" w:hAnsi="Times New Roman" w:cs="Times New Roman"/>
                <w:b/>
                <w:sz w:val="24"/>
                <w:szCs w:val="24"/>
              </w:rPr>
            </w:pPr>
            <w:r w:rsidRPr="000740C2">
              <w:rPr>
                <w:rFonts w:ascii="Times New Roman" w:hAnsi="Times New Roman" w:cs="Times New Roman"/>
                <w:b/>
                <w:sz w:val="24"/>
                <w:szCs w:val="24"/>
              </w:rPr>
              <w:t xml:space="preserve">Сооружение </w:t>
            </w:r>
            <w:r w:rsidR="00B77CCC">
              <w:rPr>
                <w:rFonts w:ascii="Times New Roman" w:hAnsi="Times New Roman" w:cs="Times New Roman"/>
                <w:b/>
                <w:sz w:val="24"/>
                <w:szCs w:val="24"/>
              </w:rPr>
              <w:t xml:space="preserve">монолитных </w:t>
            </w:r>
            <w:r w:rsidRPr="000740C2">
              <w:rPr>
                <w:rFonts w:ascii="Times New Roman" w:hAnsi="Times New Roman" w:cs="Times New Roman"/>
                <w:b/>
                <w:sz w:val="24"/>
                <w:szCs w:val="24"/>
              </w:rPr>
              <w:t>железобетонных конструкций атомных станций методом непрерывного бетонирования. Правила проектирования</w:t>
            </w:r>
          </w:p>
        </w:tc>
      </w:tr>
      <w:tr w:rsidR="00ED7795" w:rsidRPr="000740C2" w14:paraId="487228EF" w14:textId="77777777" w:rsidTr="00C13D2C">
        <w:trPr>
          <w:trHeight w:val="387"/>
          <w:jc w:val="center"/>
        </w:trPr>
        <w:tc>
          <w:tcPr>
            <w:tcW w:w="9498" w:type="dxa"/>
            <w:tcBorders>
              <w:top w:val="single" w:sz="18" w:space="0" w:color="auto"/>
            </w:tcBorders>
          </w:tcPr>
          <w:p w14:paraId="336BC505" w14:textId="37D36422" w:rsidR="00B75D5E" w:rsidRPr="000740C2" w:rsidRDefault="002E6C59" w:rsidP="00295E4B">
            <w:pPr>
              <w:spacing w:before="120" w:after="120"/>
              <w:jc w:val="right"/>
              <w:rPr>
                <w:rFonts w:ascii="Times New Roman" w:hAnsi="Times New Roman" w:cs="Times New Roman"/>
                <w:sz w:val="24"/>
                <w:szCs w:val="24"/>
              </w:rPr>
            </w:pPr>
            <w:r w:rsidRPr="000740C2">
              <w:rPr>
                <w:rFonts w:ascii="Times New Roman" w:eastAsia="Times New Roman" w:hAnsi="Times New Roman" w:cs="Times New Roman"/>
                <w:sz w:val="24"/>
                <w:szCs w:val="24"/>
              </w:rPr>
              <w:t>Дата введения – 20</w:t>
            </w:r>
            <w:r w:rsidR="006B290B" w:rsidRPr="000740C2">
              <w:rPr>
                <w:rFonts w:ascii="Times New Roman" w:eastAsia="Times New Roman" w:hAnsi="Times New Roman" w:cs="Times New Roman"/>
                <w:sz w:val="24"/>
                <w:szCs w:val="24"/>
              </w:rPr>
              <w:t>хх</w:t>
            </w:r>
            <w:r w:rsidR="00F855BA" w:rsidRPr="000740C2">
              <w:rPr>
                <w:rFonts w:ascii="Times New Roman" w:eastAsia="Times New Roman" w:hAnsi="Times New Roman" w:cs="Times New Roman"/>
                <w:sz w:val="24"/>
                <w:szCs w:val="24"/>
              </w:rPr>
              <w:t xml:space="preserve"> </w:t>
            </w:r>
            <w:r w:rsidR="00084DE2" w:rsidRPr="000740C2">
              <w:rPr>
                <w:rFonts w:ascii="Times New Roman" w:eastAsia="Times New Roman" w:hAnsi="Times New Roman" w:cs="Times New Roman"/>
                <w:sz w:val="24"/>
                <w:szCs w:val="24"/>
              </w:rPr>
              <w:t>–</w:t>
            </w:r>
            <w:r w:rsidR="00F855BA" w:rsidRPr="000740C2">
              <w:rPr>
                <w:rFonts w:ascii="Times New Roman" w:eastAsia="Times New Roman" w:hAnsi="Times New Roman" w:cs="Times New Roman"/>
                <w:sz w:val="24"/>
                <w:szCs w:val="24"/>
              </w:rPr>
              <w:t xml:space="preserve"> </w:t>
            </w:r>
            <w:r w:rsidR="006B290B" w:rsidRPr="000740C2">
              <w:rPr>
                <w:rFonts w:ascii="Times New Roman" w:eastAsia="Times New Roman" w:hAnsi="Times New Roman" w:cs="Times New Roman"/>
                <w:sz w:val="24"/>
                <w:szCs w:val="24"/>
              </w:rPr>
              <w:t>хх</w:t>
            </w:r>
            <w:r w:rsidR="00F855BA" w:rsidRPr="000740C2">
              <w:rPr>
                <w:rFonts w:ascii="Times New Roman" w:eastAsia="Times New Roman" w:hAnsi="Times New Roman" w:cs="Times New Roman"/>
                <w:sz w:val="24"/>
                <w:szCs w:val="24"/>
              </w:rPr>
              <w:t xml:space="preserve"> </w:t>
            </w:r>
            <w:r w:rsidR="00084DE2" w:rsidRPr="000740C2">
              <w:rPr>
                <w:rFonts w:ascii="Times New Roman" w:eastAsia="Times New Roman" w:hAnsi="Times New Roman" w:cs="Times New Roman"/>
                <w:sz w:val="24"/>
                <w:szCs w:val="24"/>
              </w:rPr>
              <w:t>–</w:t>
            </w:r>
            <w:r w:rsidR="00F855BA" w:rsidRPr="000740C2">
              <w:rPr>
                <w:rFonts w:ascii="Times New Roman" w:eastAsia="Times New Roman" w:hAnsi="Times New Roman" w:cs="Times New Roman"/>
                <w:sz w:val="24"/>
                <w:szCs w:val="24"/>
              </w:rPr>
              <w:t xml:space="preserve"> </w:t>
            </w:r>
            <w:r w:rsidR="006B290B" w:rsidRPr="000740C2">
              <w:rPr>
                <w:rFonts w:ascii="Times New Roman" w:eastAsia="Times New Roman" w:hAnsi="Times New Roman" w:cs="Times New Roman"/>
                <w:sz w:val="24"/>
                <w:szCs w:val="24"/>
              </w:rPr>
              <w:t>хх</w:t>
            </w:r>
            <w:r w:rsidR="00F855BA" w:rsidRPr="000740C2">
              <w:rPr>
                <w:rFonts w:ascii="Times New Roman" w:eastAsia="Times New Roman" w:hAnsi="Times New Roman" w:cs="Times New Roman"/>
                <w:sz w:val="24"/>
                <w:szCs w:val="24"/>
              </w:rPr>
              <w:t xml:space="preserve"> </w:t>
            </w:r>
            <w:r w:rsidR="00BD7CE5" w:rsidRPr="000740C2">
              <w:rPr>
                <w:rFonts w:ascii="Times New Roman" w:eastAsia="Times New Roman" w:hAnsi="Times New Roman" w:cs="Times New Roman"/>
                <w:sz w:val="24"/>
                <w:szCs w:val="24"/>
              </w:rPr>
              <w:t xml:space="preserve"> </w:t>
            </w:r>
          </w:p>
        </w:tc>
      </w:tr>
    </w:tbl>
    <w:p w14:paraId="33FA8F4C" w14:textId="2CBF7E31" w:rsidR="00B75D5E" w:rsidRPr="000740C2" w:rsidRDefault="00B75D5E" w:rsidP="000633DC">
      <w:pPr>
        <w:spacing w:after="0" w:line="360" w:lineRule="auto"/>
        <w:ind w:firstLine="709"/>
        <w:rPr>
          <w:rFonts w:ascii="Times New Roman" w:hAnsi="Times New Roman" w:cs="Times New Roman"/>
          <w:b/>
          <w:sz w:val="24"/>
          <w:szCs w:val="24"/>
        </w:rPr>
      </w:pPr>
      <w:r w:rsidRPr="000740C2">
        <w:rPr>
          <w:rFonts w:ascii="Times New Roman" w:hAnsi="Times New Roman" w:cs="Times New Roman"/>
          <w:b/>
          <w:sz w:val="28"/>
          <w:szCs w:val="28"/>
        </w:rPr>
        <w:t>1 Область применения</w:t>
      </w:r>
    </w:p>
    <w:p w14:paraId="02999625" w14:textId="3437B190" w:rsidR="00526C0B" w:rsidRPr="00521186" w:rsidRDefault="00526C0B" w:rsidP="003E2CF1">
      <w:pPr>
        <w:spacing w:after="0" w:line="276" w:lineRule="auto"/>
        <w:jc w:val="both"/>
        <w:rPr>
          <w:rFonts w:ascii="Times New Roman" w:hAnsi="Times New Roman" w:cs="Times New Roman"/>
          <w:bCs/>
          <w:sz w:val="16"/>
          <w:szCs w:val="16"/>
        </w:rPr>
      </w:pPr>
    </w:p>
    <w:p w14:paraId="167EE7A5" w14:textId="19E2412A" w:rsidR="001C49C5" w:rsidRPr="000740C2" w:rsidRDefault="00F47A93" w:rsidP="00951807">
      <w:pPr>
        <w:spacing w:after="0" w:line="336"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1.1 </w:t>
      </w:r>
      <w:r w:rsidR="000921CE" w:rsidRPr="000740C2">
        <w:rPr>
          <w:rFonts w:ascii="Times New Roman" w:hAnsi="Times New Roman" w:cs="Times New Roman"/>
          <w:sz w:val="24"/>
          <w:szCs w:val="24"/>
        </w:rPr>
        <w:t xml:space="preserve">Настоящий стандарт </w:t>
      </w:r>
      <w:r w:rsidR="001C49C5" w:rsidRPr="000740C2">
        <w:rPr>
          <w:rFonts w:ascii="Times New Roman" w:hAnsi="Times New Roman" w:cs="Times New Roman"/>
          <w:sz w:val="24"/>
          <w:szCs w:val="24"/>
        </w:rPr>
        <w:t xml:space="preserve">устанавливает правила проектирования монолитных железобетонных конструкций </w:t>
      </w:r>
      <w:r w:rsidR="00DE1FAF" w:rsidRPr="000740C2">
        <w:rPr>
          <w:rFonts w:ascii="Times New Roman" w:hAnsi="Times New Roman" w:cs="Times New Roman"/>
          <w:sz w:val="24"/>
          <w:szCs w:val="24"/>
        </w:rPr>
        <w:t xml:space="preserve">атомных станций, относящихся к 2 </w:t>
      </w:r>
      <w:r w:rsidR="001C49C5" w:rsidRPr="000740C2">
        <w:rPr>
          <w:rFonts w:ascii="Times New Roman" w:hAnsi="Times New Roman" w:cs="Times New Roman"/>
          <w:sz w:val="24"/>
          <w:szCs w:val="24"/>
        </w:rPr>
        <w:t>- 3 классам безопасности по классификации [1]</w:t>
      </w:r>
      <w:r w:rsidR="00DC0AC9" w:rsidRPr="000740C2">
        <w:rPr>
          <w:rFonts w:ascii="Times New Roman" w:hAnsi="Times New Roman" w:cs="Times New Roman"/>
          <w:sz w:val="24"/>
          <w:szCs w:val="24"/>
        </w:rPr>
        <w:t>, сооружаемых методом непрерывного бетонирования.</w:t>
      </w:r>
    </w:p>
    <w:p w14:paraId="12F94CD1" w14:textId="30EE4018" w:rsidR="001C49C5" w:rsidRPr="000740C2" w:rsidRDefault="00DC0AC9" w:rsidP="00DC0AC9">
      <w:pPr>
        <w:spacing w:after="0" w:line="336" w:lineRule="auto"/>
        <w:ind w:firstLine="709"/>
        <w:jc w:val="both"/>
        <w:rPr>
          <w:rFonts w:ascii="Times New Roman" w:hAnsi="Times New Roman" w:cs="Times New Roman"/>
        </w:rPr>
      </w:pPr>
      <w:r w:rsidRPr="000740C2">
        <w:rPr>
          <w:rFonts w:ascii="Times New Roman" w:hAnsi="Times New Roman" w:cs="Times New Roman"/>
          <w:spacing w:val="40"/>
        </w:rPr>
        <w:t>Примечание</w:t>
      </w:r>
      <w:r w:rsidRPr="000740C2">
        <w:rPr>
          <w:rFonts w:ascii="Times New Roman" w:hAnsi="Times New Roman" w:cs="Times New Roman"/>
        </w:rPr>
        <w:t xml:space="preserve"> – Допускается применение настоящего стандарта при проектировании монолитных железобетонных конструкций атомных станций, относящихся к 4 классу безопасности.</w:t>
      </w:r>
    </w:p>
    <w:p w14:paraId="6E1263ED" w14:textId="43A50F6C" w:rsidR="00DC0AC9" w:rsidRPr="00435900" w:rsidRDefault="00F47A93" w:rsidP="00DC0AC9">
      <w:pPr>
        <w:spacing w:after="0" w:line="336"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1.2 </w:t>
      </w:r>
      <w:r w:rsidR="00BD6663" w:rsidRPr="000740C2">
        <w:rPr>
          <w:rFonts w:ascii="Times New Roman" w:hAnsi="Times New Roman" w:cs="Times New Roman"/>
          <w:sz w:val="24"/>
          <w:szCs w:val="24"/>
        </w:rPr>
        <w:t>Н</w:t>
      </w:r>
      <w:r w:rsidRPr="000740C2">
        <w:rPr>
          <w:rFonts w:ascii="Times New Roman" w:hAnsi="Times New Roman" w:cs="Times New Roman"/>
          <w:sz w:val="24"/>
          <w:szCs w:val="24"/>
        </w:rPr>
        <w:t>астоящ</w:t>
      </w:r>
      <w:r w:rsidR="00BD6663" w:rsidRPr="000740C2">
        <w:rPr>
          <w:rFonts w:ascii="Times New Roman" w:hAnsi="Times New Roman" w:cs="Times New Roman"/>
          <w:sz w:val="24"/>
          <w:szCs w:val="24"/>
        </w:rPr>
        <w:t>ий</w:t>
      </w:r>
      <w:r w:rsidRPr="000740C2">
        <w:rPr>
          <w:rFonts w:ascii="Times New Roman" w:hAnsi="Times New Roman" w:cs="Times New Roman"/>
          <w:sz w:val="24"/>
          <w:szCs w:val="24"/>
        </w:rPr>
        <w:t xml:space="preserve"> стандарт </w:t>
      </w:r>
      <w:r w:rsidR="00DC0AC9" w:rsidRPr="000740C2">
        <w:rPr>
          <w:rFonts w:ascii="Times New Roman" w:hAnsi="Times New Roman" w:cs="Times New Roman"/>
          <w:sz w:val="24"/>
          <w:szCs w:val="24"/>
        </w:rPr>
        <w:t xml:space="preserve">применяется для монолитных железобетонных конструкций </w:t>
      </w:r>
      <w:r w:rsidR="00DC0AC9" w:rsidRPr="000740C2">
        <w:rPr>
          <w:rFonts w:ascii="Times New Roman" w:hAnsi="Times New Roman" w:cs="Times New Roman"/>
          <w:sz w:val="24"/>
          <w:szCs w:val="24"/>
          <w:lang w:val="en-US"/>
        </w:rPr>
        <w:t>I</w:t>
      </w:r>
      <w:r w:rsidR="00DC0AC9" w:rsidRPr="000740C2">
        <w:rPr>
          <w:rFonts w:ascii="Times New Roman" w:hAnsi="Times New Roman" w:cs="Times New Roman"/>
          <w:sz w:val="24"/>
          <w:szCs w:val="24"/>
        </w:rPr>
        <w:t xml:space="preserve">, </w:t>
      </w:r>
      <w:r w:rsidR="00DC0AC9" w:rsidRPr="000740C2">
        <w:rPr>
          <w:rFonts w:ascii="Times New Roman" w:hAnsi="Times New Roman" w:cs="Times New Roman"/>
          <w:sz w:val="24"/>
          <w:szCs w:val="24"/>
          <w:lang w:val="en-US"/>
        </w:rPr>
        <w:t>II</w:t>
      </w:r>
      <w:r w:rsidR="00DC0AC9" w:rsidRPr="000740C2">
        <w:rPr>
          <w:rFonts w:ascii="Times New Roman" w:hAnsi="Times New Roman" w:cs="Times New Roman"/>
          <w:sz w:val="24"/>
          <w:szCs w:val="24"/>
        </w:rPr>
        <w:t xml:space="preserve"> и </w:t>
      </w:r>
      <w:r w:rsidR="00DC0AC9" w:rsidRPr="000740C2">
        <w:rPr>
          <w:rFonts w:ascii="Times New Roman" w:hAnsi="Times New Roman" w:cs="Times New Roman"/>
          <w:sz w:val="24"/>
          <w:szCs w:val="24"/>
          <w:lang w:val="en-US"/>
        </w:rPr>
        <w:t>III</w:t>
      </w:r>
      <w:r w:rsidR="00DC0AC9" w:rsidRPr="000740C2">
        <w:rPr>
          <w:rFonts w:ascii="Times New Roman" w:hAnsi="Times New Roman" w:cs="Times New Roman"/>
          <w:sz w:val="24"/>
          <w:szCs w:val="24"/>
        </w:rPr>
        <w:t xml:space="preserve"> категории сейсмостойкости по классификации [2], </w:t>
      </w:r>
      <w:r w:rsidR="00271B0C" w:rsidRPr="00435900">
        <w:rPr>
          <w:rFonts w:ascii="Times New Roman" w:hAnsi="Times New Roman" w:cs="Times New Roman"/>
          <w:sz w:val="24"/>
          <w:szCs w:val="24"/>
        </w:rPr>
        <w:t xml:space="preserve">атомных станций, размещаемых на </w:t>
      </w:r>
      <w:r w:rsidR="00271B0C" w:rsidRPr="00435900">
        <w:rPr>
          <w:rStyle w:val="match"/>
          <w:rFonts w:ascii="Times New Roman" w:hAnsi="Times New Roman" w:cs="Times New Roman"/>
          <w:sz w:val="24"/>
          <w:szCs w:val="24"/>
        </w:rPr>
        <w:t>площадках</w:t>
      </w:r>
      <w:r w:rsidR="00271B0C" w:rsidRPr="00435900">
        <w:rPr>
          <w:rFonts w:ascii="Times New Roman" w:hAnsi="Times New Roman" w:cs="Times New Roman"/>
          <w:sz w:val="24"/>
          <w:szCs w:val="24"/>
        </w:rPr>
        <w:t>, сейсмичность которых характеризуется интенсивностью максимальных расчетных землетрясений (МРЗ) до 9 баллов по шкале MSK-64</w:t>
      </w:r>
      <w:r w:rsidR="0034020A">
        <w:rPr>
          <w:rFonts w:ascii="Times New Roman" w:hAnsi="Times New Roman" w:cs="Times New Roman"/>
          <w:sz w:val="24"/>
          <w:szCs w:val="24"/>
        </w:rPr>
        <w:t>.</w:t>
      </w:r>
    </w:p>
    <w:p w14:paraId="27D6A21D" w14:textId="0E0E2B37" w:rsidR="0024688E" w:rsidRPr="000740C2" w:rsidRDefault="00AF2317" w:rsidP="00951807">
      <w:pPr>
        <w:spacing w:after="0" w:line="336"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1.</w:t>
      </w:r>
      <w:r w:rsidR="00526E34" w:rsidRPr="000740C2">
        <w:rPr>
          <w:rFonts w:ascii="Times New Roman" w:hAnsi="Times New Roman" w:cs="Times New Roman"/>
          <w:sz w:val="24"/>
          <w:szCs w:val="24"/>
        </w:rPr>
        <w:t>3</w:t>
      </w:r>
      <w:r w:rsidR="0024688E" w:rsidRPr="000740C2">
        <w:rPr>
          <w:rFonts w:ascii="Times New Roman" w:hAnsi="Times New Roman" w:cs="Times New Roman"/>
          <w:sz w:val="24"/>
          <w:szCs w:val="24"/>
        </w:rPr>
        <w:t xml:space="preserve"> </w:t>
      </w:r>
      <w:r w:rsidR="00951807" w:rsidRPr="000740C2">
        <w:rPr>
          <w:rFonts w:ascii="Times New Roman" w:hAnsi="Times New Roman" w:cs="Times New Roman"/>
          <w:sz w:val="24"/>
          <w:szCs w:val="24"/>
        </w:rPr>
        <w:t>Настоящий стандарт предназначен для применения организациями – членами саморегулируемой организации Ассоциации «</w:t>
      </w:r>
      <w:r w:rsidR="00CF2F32" w:rsidRPr="000740C2">
        <w:rPr>
          <w:rFonts w:ascii="Times New Roman" w:hAnsi="Times New Roman" w:cs="Times New Roman"/>
          <w:sz w:val="24"/>
          <w:szCs w:val="24"/>
        </w:rPr>
        <w:t>Объединение организаций, выполняющих архитектурно-строительное проектирование объектов атомной отрасли</w:t>
      </w:r>
      <w:r w:rsidR="00951807" w:rsidRPr="000740C2">
        <w:rPr>
          <w:rFonts w:ascii="Times New Roman" w:hAnsi="Times New Roman" w:cs="Times New Roman"/>
          <w:sz w:val="24"/>
          <w:szCs w:val="24"/>
        </w:rPr>
        <w:t xml:space="preserve"> «СОЮЗАТОМ</w:t>
      </w:r>
      <w:r w:rsidR="00CF2F32" w:rsidRPr="000740C2">
        <w:rPr>
          <w:rFonts w:ascii="Times New Roman" w:hAnsi="Times New Roman" w:cs="Times New Roman"/>
          <w:sz w:val="24"/>
          <w:szCs w:val="24"/>
        </w:rPr>
        <w:t>ПРОЕКТ</w:t>
      </w:r>
      <w:r w:rsidR="00951807" w:rsidRPr="000740C2">
        <w:rPr>
          <w:rFonts w:ascii="Times New Roman" w:hAnsi="Times New Roman" w:cs="Times New Roman"/>
          <w:sz w:val="24"/>
          <w:szCs w:val="24"/>
        </w:rPr>
        <w:t>» (СРО «СОЮЗАТОМ</w:t>
      </w:r>
      <w:r w:rsidR="00CF2F32" w:rsidRPr="000740C2">
        <w:rPr>
          <w:rFonts w:ascii="Times New Roman" w:hAnsi="Times New Roman" w:cs="Times New Roman"/>
          <w:sz w:val="24"/>
          <w:szCs w:val="24"/>
        </w:rPr>
        <w:t>ПРОЕКТ</w:t>
      </w:r>
      <w:r w:rsidR="00951807" w:rsidRPr="000740C2">
        <w:rPr>
          <w:rFonts w:ascii="Times New Roman" w:hAnsi="Times New Roman" w:cs="Times New Roman"/>
          <w:sz w:val="24"/>
          <w:szCs w:val="24"/>
        </w:rPr>
        <w:t>»)</w:t>
      </w:r>
      <w:r w:rsidR="004409DD" w:rsidRPr="000740C2">
        <w:rPr>
          <w:rFonts w:ascii="Times New Roman" w:hAnsi="Times New Roman" w:cs="Times New Roman"/>
          <w:sz w:val="24"/>
          <w:szCs w:val="24"/>
        </w:rPr>
        <w:t>.</w:t>
      </w:r>
    </w:p>
    <w:p w14:paraId="38E16519" w14:textId="729FF9C8" w:rsidR="00DB616B" w:rsidRPr="00521186" w:rsidRDefault="00DB616B" w:rsidP="005B24C6">
      <w:pPr>
        <w:spacing w:after="0" w:line="360" w:lineRule="auto"/>
        <w:ind w:firstLine="709"/>
        <w:jc w:val="both"/>
        <w:rPr>
          <w:rFonts w:ascii="Times New Roman" w:hAnsi="Times New Roman" w:cs="Times New Roman"/>
          <w:bCs/>
          <w:sz w:val="16"/>
          <w:szCs w:val="16"/>
        </w:rPr>
      </w:pPr>
    </w:p>
    <w:p w14:paraId="040EFC1C" w14:textId="77777777" w:rsidR="00B75D5E" w:rsidRPr="000740C2" w:rsidRDefault="00B75D5E" w:rsidP="00682056">
      <w:pPr>
        <w:spacing w:after="0" w:line="360" w:lineRule="auto"/>
        <w:ind w:firstLine="709"/>
        <w:rPr>
          <w:rFonts w:ascii="Times New Roman" w:hAnsi="Times New Roman" w:cs="Times New Roman"/>
          <w:b/>
          <w:sz w:val="28"/>
          <w:szCs w:val="28"/>
        </w:rPr>
      </w:pPr>
      <w:r w:rsidRPr="000740C2">
        <w:rPr>
          <w:rFonts w:ascii="Times New Roman" w:hAnsi="Times New Roman" w:cs="Times New Roman"/>
          <w:b/>
          <w:sz w:val="28"/>
          <w:szCs w:val="28"/>
        </w:rPr>
        <w:t>2 Нормативные ссылки</w:t>
      </w:r>
    </w:p>
    <w:p w14:paraId="46994DE6" w14:textId="77777777" w:rsidR="00682056" w:rsidRPr="000740C2" w:rsidRDefault="00682056" w:rsidP="00194BE1">
      <w:pPr>
        <w:spacing w:after="0" w:line="276" w:lineRule="auto"/>
        <w:ind w:firstLine="709"/>
        <w:jc w:val="both"/>
        <w:rPr>
          <w:rFonts w:ascii="Times New Roman" w:hAnsi="Times New Roman" w:cs="Times New Roman"/>
          <w:sz w:val="16"/>
          <w:szCs w:val="16"/>
        </w:rPr>
      </w:pPr>
    </w:p>
    <w:p w14:paraId="36393D6D" w14:textId="6B3D1113" w:rsidR="00B75D5E" w:rsidRPr="000740C2" w:rsidRDefault="00B75D5E" w:rsidP="00B75D5E">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В настоящем стандарте использованы нормативные ссылки на следующие документы:</w:t>
      </w:r>
    </w:p>
    <w:p w14:paraId="1E6BC3BA" w14:textId="27F7A13B" w:rsidR="00530615" w:rsidRDefault="00530615" w:rsidP="00656DF5">
      <w:pPr>
        <w:spacing w:after="0" w:line="360" w:lineRule="auto"/>
        <w:ind w:firstLine="709"/>
        <w:jc w:val="both"/>
        <w:rPr>
          <w:rFonts w:ascii="Times New Roman" w:hAnsi="Times New Roman" w:cs="Times New Roman"/>
          <w:sz w:val="24"/>
          <w:szCs w:val="24"/>
        </w:rPr>
      </w:pPr>
      <w:r w:rsidRPr="00530615">
        <w:rPr>
          <w:rFonts w:ascii="Times New Roman" w:hAnsi="Times New Roman" w:cs="Times New Roman"/>
          <w:sz w:val="24"/>
          <w:szCs w:val="24"/>
        </w:rPr>
        <w:t>ГОСТ 3282 Проволока стальная низкоуглеродистая общего назначения. Технические условия</w:t>
      </w:r>
    </w:p>
    <w:p w14:paraId="61F10E6D" w14:textId="7F8043ED" w:rsidR="0058221C" w:rsidRDefault="0058221C" w:rsidP="00656DF5">
      <w:pPr>
        <w:spacing w:after="0" w:line="360" w:lineRule="auto"/>
        <w:ind w:firstLine="709"/>
        <w:jc w:val="both"/>
        <w:rPr>
          <w:rFonts w:ascii="Times New Roman" w:hAnsi="Times New Roman" w:cs="Times New Roman"/>
          <w:sz w:val="24"/>
          <w:szCs w:val="24"/>
        </w:rPr>
      </w:pPr>
      <w:r w:rsidRPr="0058221C">
        <w:rPr>
          <w:rFonts w:ascii="Times New Roman" w:hAnsi="Times New Roman" w:cs="Times New Roman"/>
          <w:sz w:val="24"/>
          <w:szCs w:val="24"/>
        </w:rPr>
        <w:t>ГОСТ 8267 Щебень и гравий из плотных горных пород для строительных работ. Технические условия</w:t>
      </w:r>
    </w:p>
    <w:p w14:paraId="76BAC7D1" w14:textId="71B06D24" w:rsidR="00A76D31" w:rsidRDefault="00A76D31" w:rsidP="00656DF5">
      <w:pPr>
        <w:spacing w:after="0" w:line="360" w:lineRule="auto"/>
        <w:ind w:firstLine="709"/>
        <w:jc w:val="both"/>
        <w:rPr>
          <w:rFonts w:ascii="Times New Roman" w:hAnsi="Times New Roman" w:cs="Times New Roman"/>
          <w:sz w:val="24"/>
          <w:szCs w:val="24"/>
        </w:rPr>
      </w:pPr>
      <w:r w:rsidRPr="00A76D31">
        <w:rPr>
          <w:rFonts w:ascii="Times New Roman" w:hAnsi="Times New Roman" w:cs="Times New Roman"/>
          <w:sz w:val="24"/>
          <w:szCs w:val="24"/>
        </w:rPr>
        <w:t>ГОСТ 8736 Песок для строительных работ. Технические условия</w:t>
      </w:r>
    </w:p>
    <w:p w14:paraId="1857E482" w14:textId="5AC2F0E3" w:rsidR="00FB3ED6" w:rsidRDefault="00FB3ED6" w:rsidP="00656DF5">
      <w:pPr>
        <w:spacing w:after="0" w:line="360" w:lineRule="auto"/>
        <w:ind w:firstLine="709"/>
        <w:jc w:val="both"/>
        <w:rPr>
          <w:rFonts w:ascii="Times New Roman" w:hAnsi="Times New Roman" w:cs="Times New Roman"/>
          <w:sz w:val="24"/>
          <w:szCs w:val="24"/>
        </w:rPr>
      </w:pPr>
      <w:r w:rsidRPr="00FB3ED6">
        <w:rPr>
          <w:rFonts w:ascii="Times New Roman" w:hAnsi="Times New Roman" w:cs="Times New Roman"/>
          <w:sz w:val="24"/>
          <w:szCs w:val="24"/>
        </w:rPr>
        <w:t>ГОСТ 23732 Вода для бетонов и строительных растворов. Технические условия</w:t>
      </w:r>
    </w:p>
    <w:p w14:paraId="05A388B1" w14:textId="400DA8D5" w:rsidR="00FB3ED6" w:rsidRDefault="00FB3ED6" w:rsidP="00FB3ED6">
      <w:pPr>
        <w:spacing w:after="0" w:line="360" w:lineRule="auto"/>
        <w:ind w:firstLine="709"/>
        <w:jc w:val="both"/>
        <w:rPr>
          <w:rFonts w:ascii="Times New Roman" w:hAnsi="Times New Roman" w:cs="Times New Roman"/>
          <w:sz w:val="24"/>
          <w:szCs w:val="24"/>
        </w:rPr>
      </w:pPr>
      <w:r w:rsidRPr="00FB3ED6">
        <w:rPr>
          <w:rFonts w:ascii="Times New Roman" w:hAnsi="Times New Roman" w:cs="Times New Roman"/>
          <w:sz w:val="24"/>
          <w:szCs w:val="24"/>
        </w:rPr>
        <w:t>ГОСТ 24211 Добавки для бетонов и строительных растворов. Общие технические условия</w:t>
      </w:r>
    </w:p>
    <w:p w14:paraId="38B156EF" w14:textId="03D75B7E" w:rsidR="001C3774" w:rsidRPr="001C3774" w:rsidRDefault="001C3774" w:rsidP="00FB3ED6">
      <w:pPr>
        <w:spacing w:after="0" w:line="360" w:lineRule="auto"/>
        <w:ind w:firstLine="709"/>
        <w:jc w:val="both"/>
        <w:rPr>
          <w:rFonts w:ascii="Times New Roman" w:hAnsi="Times New Roman" w:cs="Times New Roman"/>
          <w:sz w:val="24"/>
          <w:szCs w:val="24"/>
        </w:rPr>
      </w:pPr>
      <w:r w:rsidRPr="001C3774">
        <w:rPr>
          <w:rFonts w:ascii="Times New Roman" w:hAnsi="Times New Roman" w:cs="Times New Roman"/>
          <w:sz w:val="24"/>
          <w:szCs w:val="24"/>
        </w:rPr>
        <w:t>ГОСТ 26633 Бетоны тяжелые и мелкозернистые. Технические условия</w:t>
      </w:r>
    </w:p>
    <w:p w14:paraId="6712C19A" w14:textId="3D519812" w:rsidR="00D31D1C" w:rsidRPr="00FB3ED6" w:rsidRDefault="00D31D1C" w:rsidP="00FB3ED6">
      <w:pPr>
        <w:spacing w:after="0" w:line="360" w:lineRule="auto"/>
        <w:ind w:firstLine="709"/>
        <w:jc w:val="both"/>
        <w:rPr>
          <w:rFonts w:ascii="Times New Roman" w:hAnsi="Times New Roman" w:cs="Times New Roman"/>
          <w:sz w:val="24"/>
          <w:szCs w:val="24"/>
        </w:rPr>
      </w:pPr>
      <w:r w:rsidRPr="00D31D1C">
        <w:rPr>
          <w:rFonts w:ascii="Times New Roman" w:hAnsi="Times New Roman" w:cs="Times New Roman"/>
          <w:sz w:val="24"/>
          <w:szCs w:val="24"/>
        </w:rPr>
        <w:t>ГОСТ 27006 Бетоны. Правила подбора состава</w:t>
      </w:r>
    </w:p>
    <w:p w14:paraId="6E8CA9EF" w14:textId="6DBF9064" w:rsidR="00FB3ED6" w:rsidRDefault="00FB3ED6" w:rsidP="00FB3ED6">
      <w:pPr>
        <w:spacing w:after="0" w:line="360" w:lineRule="auto"/>
        <w:ind w:firstLine="709"/>
        <w:jc w:val="both"/>
        <w:rPr>
          <w:rFonts w:ascii="Times New Roman" w:hAnsi="Times New Roman" w:cs="Times New Roman"/>
          <w:sz w:val="24"/>
          <w:szCs w:val="24"/>
        </w:rPr>
      </w:pPr>
      <w:r w:rsidRPr="00FB3ED6">
        <w:rPr>
          <w:rFonts w:ascii="Times New Roman" w:hAnsi="Times New Roman" w:cs="Times New Roman"/>
          <w:sz w:val="24"/>
          <w:szCs w:val="24"/>
        </w:rPr>
        <w:t>ГОСТ 30459 Добавки для бетонов и строительных растворов. Определение и оценка эффективности</w:t>
      </w:r>
    </w:p>
    <w:p w14:paraId="31D9D680" w14:textId="77777777" w:rsidR="00D31D1C" w:rsidRPr="000740C2" w:rsidRDefault="00D31D1C" w:rsidP="00D31D1C">
      <w:pPr>
        <w:spacing w:after="0" w:line="360" w:lineRule="auto"/>
        <w:ind w:firstLine="709"/>
        <w:jc w:val="both"/>
        <w:rPr>
          <w:rFonts w:ascii="Times New Roman" w:hAnsi="Times New Roman" w:cs="Times New Roman"/>
          <w:sz w:val="24"/>
          <w:szCs w:val="24"/>
        </w:rPr>
      </w:pPr>
      <w:r w:rsidRPr="000740C2">
        <w:rPr>
          <w:rFonts w:ascii="Times New Roman" w:eastAsia="MS ??" w:hAnsi="Times New Roman" w:cs="Times New Roman"/>
          <w:b/>
          <w:bCs/>
          <w:iCs/>
          <w:noProof/>
          <w:sz w:val="24"/>
          <w:szCs w:val="24"/>
          <w:lang w:eastAsia="ru-RU"/>
        </w:rPr>
        <mc:AlternateContent>
          <mc:Choice Requires="wps">
            <w:drawing>
              <wp:anchor distT="0" distB="0" distL="114300" distR="114300" simplePos="0" relativeHeight="251659264" behindDoc="0" locked="0" layoutInCell="1" allowOverlap="1" wp14:anchorId="0D06B350" wp14:editId="38BD11F4">
                <wp:simplePos x="0" y="0"/>
                <wp:positionH relativeFrom="column">
                  <wp:posOffset>46852</wp:posOffset>
                </wp:positionH>
                <wp:positionV relativeFrom="paragraph">
                  <wp:posOffset>21452</wp:posOffset>
                </wp:positionV>
                <wp:extent cx="6119495" cy="0"/>
                <wp:effectExtent l="0" t="0" r="3365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19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5EAD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7pt" to="485.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" strokecolor="black [3213]" strokeweight="1.5pt">
                <v:stroke joinstyle="miter"/>
              </v:line>
            </w:pict>
          </mc:Fallback>
        </mc:AlternateContent>
      </w:r>
      <w:r w:rsidRPr="000740C2">
        <w:rPr>
          <w:rFonts w:ascii="Times New Roman" w:hAnsi="Times New Roman" w:cs="Times New Roman"/>
          <w:b/>
          <w:i/>
          <w:iCs/>
          <w:sz w:val="24"/>
          <w:szCs w:val="24"/>
        </w:rPr>
        <w:t>Проект, первая редакция</w:t>
      </w:r>
    </w:p>
    <w:p w14:paraId="795F88E9" w14:textId="77777777" w:rsidR="009E074F" w:rsidRDefault="009E074F" w:rsidP="009E074F">
      <w:pPr>
        <w:spacing w:after="0" w:line="360" w:lineRule="auto"/>
        <w:ind w:firstLine="709"/>
        <w:jc w:val="both"/>
        <w:rPr>
          <w:rFonts w:ascii="Times New Roman" w:hAnsi="Times New Roman" w:cs="Times New Roman"/>
          <w:sz w:val="24"/>
          <w:szCs w:val="24"/>
        </w:rPr>
      </w:pPr>
      <w:r w:rsidRPr="0058221C">
        <w:rPr>
          <w:rFonts w:ascii="Times New Roman" w:hAnsi="Times New Roman" w:cs="Times New Roman"/>
          <w:sz w:val="24"/>
          <w:szCs w:val="24"/>
        </w:rPr>
        <w:t>ГОСТ 30515</w:t>
      </w:r>
      <w:r>
        <w:rPr>
          <w:rFonts w:ascii="Times New Roman" w:hAnsi="Times New Roman" w:cs="Times New Roman"/>
          <w:sz w:val="24"/>
          <w:szCs w:val="24"/>
        </w:rPr>
        <w:t xml:space="preserve"> </w:t>
      </w:r>
      <w:r w:rsidRPr="0058221C">
        <w:rPr>
          <w:rFonts w:ascii="Times New Roman" w:hAnsi="Times New Roman" w:cs="Times New Roman"/>
          <w:sz w:val="24"/>
          <w:szCs w:val="24"/>
        </w:rPr>
        <w:t>Цементы. Общие технические условия</w:t>
      </w:r>
    </w:p>
    <w:p w14:paraId="6AC450FA" w14:textId="4F5CFB88" w:rsidR="00187DFC" w:rsidRDefault="00187DFC" w:rsidP="00656DF5">
      <w:pPr>
        <w:spacing w:after="0" w:line="360" w:lineRule="auto"/>
        <w:ind w:firstLine="709"/>
        <w:jc w:val="both"/>
        <w:rPr>
          <w:rFonts w:ascii="Times New Roman" w:hAnsi="Times New Roman" w:cs="Times New Roman"/>
          <w:sz w:val="24"/>
          <w:szCs w:val="24"/>
        </w:rPr>
      </w:pPr>
      <w:r w:rsidRPr="00187DFC">
        <w:rPr>
          <w:rFonts w:ascii="Times New Roman" w:hAnsi="Times New Roman" w:cs="Times New Roman"/>
          <w:sz w:val="24"/>
          <w:szCs w:val="24"/>
        </w:rPr>
        <w:t>ГОСТ 31108 Цементы общестроительные. Технические условия</w:t>
      </w:r>
    </w:p>
    <w:p w14:paraId="4DEE8A7E" w14:textId="381D7163" w:rsidR="00625D7E" w:rsidRPr="00625D7E" w:rsidRDefault="00625D7E" w:rsidP="00656DF5">
      <w:pPr>
        <w:spacing w:after="0" w:line="360" w:lineRule="auto"/>
        <w:ind w:firstLine="709"/>
        <w:jc w:val="both"/>
        <w:rPr>
          <w:rFonts w:ascii="Times New Roman" w:hAnsi="Times New Roman" w:cs="Times New Roman"/>
          <w:sz w:val="24"/>
          <w:szCs w:val="24"/>
        </w:rPr>
      </w:pPr>
      <w:r w:rsidRPr="00625D7E">
        <w:rPr>
          <w:rFonts w:ascii="Times New Roman" w:hAnsi="Times New Roman" w:cs="Times New Roman"/>
          <w:sz w:val="24"/>
          <w:szCs w:val="24"/>
        </w:rPr>
        <w:t>ГОСТ 31384 Защита бетонных и железобетонных конструкций от коррозии. Общие технические требования</w:t>
      </w:r>
    </w:p>
    <w:p w14:paraId="3DF6523B" w14:textId="43778D9D" w:rsidR="00530615" w:rsidRDefault="00530615" w:rsidP="00656DF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ГОСТ 32310</w:t>
      </w:r>
      <w:r w:rsidR="00C36117">
        <w:rPr>
          <w:rFonts w:ascii="Times New Roman" w:hAnsi="Times New Roman" w:cs="Times New Roman"/>
          <w:sz w:val="24"/>
          <w:szCs w:val="24"/>
        </w:rPr>
        <w:t>–</w:t>
      </w:r>
      <w:r w:rsidRPr="000740C2">
        <w:rPr>
          <w:rFonts w:ascii="Times New Roman" w:hAnsi="Times New Roman" w:cs="Times New Roman"/>
          <w:sz w:val="24"/>
          <w:szCs w:val="24"/>
        </w:rPr>
        <w:t>2020 (EN 13164+A. 1:2015) Изделия из экструзионного пенополистирола, применяемые в строительстве. Технические условия</w:t>
      </w:r>
    </w:p>
    <w:p w14:paraId="4AED56C6" w14:textId="29DA7CE6" w:rsidR="00114A0E" w:rsidRDefault="00114A0E" w:rsidP="00656DF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ГОСТ 34278</w:t>
      </w:r>
      <w:r w:rsidR="00A12422" w:rsidRPr="000740C2">
        <w:rPr>
          <w:rFonts w:ascii="Times New Roman" w:hAnsi="Times New Roman" w:cs="Times New Roman"/>
          <w:sz w:val="24"/>
          <w:szCs w:val="24"/>
        </w:rPr>
        <w:t>–</w:t>
      </w:r>
      <w:r w:rsidRPr="000740C2">
        <w:rPr>
          <w:rFonts w:ascii="Times New Roman" w:hAnsi="Times New Roman" w:cs="Times New Roman"/>
          <w:sz w:val="24"/>
          <w:szCs w:val="24"/>
        </w:rPr>
        <w:t>2024 Соединения арматуры механические для железобетонных конструкций. Технические условия</w:t>
      </w:r>
    </w:p>
    <w:p w14:paraId="55073F14" w14:textId="5C77B860" w:rsidR="00530615" w:rsidRDefault="00530615" w:rsidP="0053061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ГОСТ 34329 Опалубка. Общие технические условия</w:t>
      </w:r>
    </w:p>
    <w:p w14:paraId="42A47EA7" w14:textId="1A126022" w:rsidR="008560F8" w:rsidRPr="008560F8" w:rsidRDefault="008560F8" w:rsidP="00530615">
      <w:pPr>
        <w:spacing w:after="0" w:line="360" w:lineRule="auto"/>
        <w:ind w:firstLine="709"/>
        <w:jc w:val="both"/>
        <w:rPr>
          <w:rFonts w:ascii="Times New Roman" w:hAnsi="Times New Roman" w:cs="Times New Roman"/>
          <w:sz w:val="24"/>
          <w:szCs w:val="24"/>
        </w:rPr>
      </w:pPr>
      <w:r w:rsidRPr="008560F8">
        <w:rPr>
          <w:rFonts w:ascii="Times New Roman" w:hAnsi="Times New Roman" w:cs="Times New Roman"/>
          <w:sz w:val="24"/>
          <w:szCs w:val="24"/>
        </w:rPr>
        <w:t>ГОСТ 7473 Смеси бетонные. Технические условия</w:t>
      </w:r>
    </w:p>
    <w:p w14:paraId="09B2D48D" w14:textId="2E714BA4" w:rsidR="00A76D31" w:rsidRDefault="00A76D31" w:rsidP="00656DF5">
      <w:pPr>
        <w:spacing w:after="0" w:line="360" w:lineRule="auto"/>
        <w:ind w:firstLine="709"/>
        <w:jc w:val="both"/>
        <w:rPr>
          <w:rFonts w:ascii="Times New Roman" w:hAnsi="Times New Roman" w:cs="Times New Roman"/>
          <w:sz w:val="24"/>
          <w:szCs w:val="24"/>
        </w:rPr>
      </w:pPr>
      <w:r w:rsidRPr="00A76D31">
        <w:rPr>
          <w:rFonts w:ascii="Times New Roman" w:hAnsi="Times New Roman" w:cs="Times New Roman"/>
          <w:sz w:val="24"/>
          <w:szCs w:val="24"/>
        </w:rPr>
        <w:t>ГОСТ Р 56592 Добавки минеральные для бетонов и строительных растворов. Общие технические условия</w:t>
      </w:r>
    </w:p>
    <w:p w14:paraId="63674A44" w14:textId="758BCC55" w:rsidR="00656DF5" w:rsidRDefault="00114A0E" w:rsidP="00656DF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ГОСТ Р 70919</w:t>
      </w:r>
      <w:r w:rsidR="004F19B3">
        <w:rPr>
          <w:rFonts w:ascii="Times New Roman" w:hAnsi="Times New Roman" w:cs="Times New Roman"/>
          <w:sz w:val="24"/>
          <w:szCs w:val="24"/>
        </w:rPr>
        <w:t xml:space="preserve"> </w:t>
      </w:r>
      <w:r w:rsidRPr="000740C2">
        <w:rPr>
          <w:rFonts w:ascii="Times New Roman" w:hAnsi="Times New Roman" w:cs="Times New Roman"/>
          <w:sz w:val="24"/>
          <w:szCs w:val="24"/>
        </w:rPr>
        <w:t>Система резьбовых механических соединений арматуры железобетонных конструкций атомных станций. Общие требования, оценка соответствия и идентификация</w:t>
      </w:r>
    </w:p>
    <w:p w14:paraId="43A60953" w14:textId="65432F37" w:rsidR="008327A0" w:rsidRDefault="008327A0" w:rsidP="00656DF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СНиП 12-04</w:t>
      </w:r>
      <w:r w:rsidR="00D52BC9">
        <w:rPr>
          <w:rFonts w:ascii="Times New Roman" w:hAnsi="Times New Roman" w:cs="Times New Roman"/>
          <w:sz w:val="24"/>
          <w:szCs w:val="24"/>
        </w:rPr>
        <w:t>–</w:t>
      </w:r>
      <w:r w:rsidRPr="000740C2">
        <w:rPr>
          <w:rFonts w:ascii="Times New Roman" w:hAnsi="Times New Roman" w:cs="Times New Roman"/>
          <w:sz w:val="24"/>
          <w:szCs w:val="24"/>
        </w:rPr>
        <w:t>2002 Безопасность труда в строительстве. Часть 2. Строительное производство</w:t>
      </w:r>
    </w:p>
    <w:p w14:paraId="25AC1908" w14:textId="13DAC1E1" w:rsidR="00553668" w:rsidRDefault="00553668" w:rsidP="00656DF5">
      <w:pPr>
        <w:spacing w:after="0" w:line="360" w:lineRule="auto"/>
        <w:ind w:firstLine="709"/>
        <w:jc w:val="both"/>
        <w:rPr>
          <w:rFonts w:ascii="Times New Roman" w:hAnsi="Times New Roman" w:cs="Times New Roman"/>
          <w:sz w:val="24"/>
          <w:szCs w:val="24"/>
        </w:rPr>
      </w:pPr>
      <w:r w:rsidRPr="00553668">
        <w:rPr>
          <w:rFonts w:ascii="Times New Roman" w:hAnsi="Times New Roman" w:cs="Times New Roman"/>
          <w:sz w:val="24"/>
          <w:szCs w:val="24"/>
        </w:rPr>
        <w:t xml:space="preserve">СП 28.13330 </w:t>
      </w:r>
      <w:r>
        <w:rPr>
          <w:rFonts w:ascii="Times New Roman" w:hAnsi="Times New Roman" w:cs="Times New Roman"/>
          <w:sz w:val="24"/>
          <w:szCs w:val="24"/>
        </w:rPr>
        <w:t>«</w:t>
      </w:r>
      <w:r w:rsidRPr="00553668">
        <w:rPr>
          <w:rFonts w:ascii="Times New Roman" w:hAnsi="Times New Roman" w:cs="Times New Roman"/>
          <w:sz w:val="24"/>
          <w:szCs w:val="24"/>
        </w:rPr>
        <w:t>СНиП 2.03.11</w:t>
      </w:r>
      <w:r w:rsidR="00771967">
        <w:rPr>
          <w:rFonts w:ascii="Times New Roman" w:hAnsi="Times New Roman" w:cs="Times New Roman"/>
          <w:sz w:val="24"/>
          <w:szCs w:val="24"/>
        </w:rPr>
        <w:t>–</w:t>
      </w:r>
      <w:r w:rsidRPr="00553668">
        <w:rPr>
          <w:rFonts w:ascii="Times New Roman" w:hAnsi="Times New Roman" w:cs="Times New Roman"/>
          <w:sz w:val="24"/>
          <w:szCs w:val="24"/>
        </w:rPr>
        <w:t>85 Защита строительных конструкций от коррозии</w:t>
      </w:r>
      <w:r>
        <w:rPr>
          <w:rFonts w:ascii="Times New Roman" w:hAnsi="Times New Roman" w:cs="Times New Roman"/>
          <w:sz w:val="24"/>
          <w:szCs w:val="24"/>
        </w:rPr>
        <w:t>»</w:t>
      </w:r>
    </w:p>
    <w:p w14:paraId="1E55FB52" w14:textId="1CAFF739" w:rsidR="008327A0" w:rsidRDefault="008327A0" w:rsidP="00656DF5">
      <w:pPr>
        <w:spacing w:after="0" w:line="360" w:lineRule="auto"/>
        <w:ind w:firstLine="709"/>
        <w:jc w:val="both"/>
        <w:rPr>
          <w:rFonts w:ascii="Times New Roman" w:hAnsi="Times New Roman" w:cs="Times New Roman"/>
          <w:sz w:val="24"/>
          <w:szCs w:val="24"/>
        </w:rPr>
      </w:pPr>
      <w:r w:rsidRPr="008327A0">
        <w:rPr>
          <w:rFonts w:ascii="Times New Roman" w:hAnsi="Times New Roman" w:cs="Times New Roman"/>
          <w:sz w:val="24"/>
          <w:szCs w:val="24"/>
        </w:rPr>
        <w:t>СП 49.13330 Безопасность труда в строительстве. Часть 1. Общие требования</w:t>
      </w:r>
    </w:p>
    <w:p w14:paraId="3CDB3BEF" w14:textId="6DC3C392" w:rsidR="00D67A1E" w:rsidRPr="009C21DF" w:rsidRDefault="00D67A1E" w:rsidP="00656DF5">
      <w:pPr>
        <w:spacing w:after="0" w:line="360" w:lineRule="auto"/>
        <w:ind w:firstLine="709"/>
        <w:jc w:val="both"/>
        <w:rPr>
          <w:rFonts w:ascii="Times New Roman" w:hAnsi="Times New Roman" w:cs="Times New Roman"/>
          <w:sz w:val="24"/>
          <w:szCs w:val="24"/>
        </w:rPr>
      </w:pPr>
      <w:r w:rsidRPr="009C21DF">
        <w:rPr>
          <w:rFonts w:ascii="Times New Roman" w:hAnsi="Times New Roman" w:cs="Times New Roman"/>
          <w:sz w:val="24"/>
          <w:szCs w:val="24"/>
        </w:rPr>
        <w:t>СП 52-101 Бетонные и железобетонные конструкции без предварительного напряжения арматуры</w:t>
      </w:r>
    </w:p>
    <w:p w14:paraId="506580D2" w14:textId="2C09C4D7" w:rsidR="00114A0E" w:rsidRPr="000740C2" w:rsidRDefault="00553668" w:rsidP="00656DF5">
      <w:pPr>
        <w:spacing w:after="0" w:line="360" w:lineRule="auto"/>
        <w:ind w:firstLine="709"/>
        <w:jc w:val="both"/>
        <w:rPr>
          <w:rFonts w:ascii="Times New Roman" w:hAnsi="Times New Roman" w:cs="Times New Roman"/>
          <w:sz w:val="24"/>
          <w:szCs w:val="24"/>
        </w:rPr>
      </w:pPr>
      <w:r w:rsidRPr="00553668">
        <w:rPr>
          <w:rFonts w:ascii="Times New Roman" w:hAnsi="Times New Roman" w:cs="Times New Roman"/>
          <w:sz w:val="24"/>
          <w:szCs w:val="24"/>
        </w:rPr>
        <w:t xml:space="preserve">СП 63.13330 </w:t>
      </w:r>
      <w:r>
        <w:rPr>
          <w:rFonts w:ascii="Times New Roman" w:hAnsi="Times New Roman" w:cs="Times New Roman"/>
          <w:sz w:val="24"/>
          <w:szCs w:val="24"/>
        </w:rPr>
        <w:t>«</w:t>
      </w:r>
      <w:r w:rsidRPr="00553668">
        <w:rPr>
          <w:rFonts w:ascii="Times New Roman" w:hAnsi="Times New Roman" w:cs="Times New Roman"/>
          <w:sz w:val="24"/>
          <w:szCs w:val="24"/>
        </w:rPr>
        <w:t>СНиП 52-01</w:t>
      </w:r>
      <w:r w:rsidR="00771967">
        <w:rPr>
          <w:rFonts w:ascii="Times New Roman" w:hAnsi="Times New Roman" w:cs="Times New Roman"/>
          <w:sz w:val="24"/>
          <w:szCs w:val="24"/>
        </w:rPr>
        <w:t>–</w:t>
      </w:r>
      <w:r w:rsidRPr="00553668">
        <w:rPr>
          <w:rFonts w:ascii="Times New Roman" w:hAnsi="Times New Roman" w:cs="Times New Roman"/>
          <w:sz w:val="24"/>
          <w:szCs w:val="24"/>
        </w:rPr>
        <w:t>2003 Бетонные и железобетонные конструкции. Основные положения</w:t>
      </w:r>
      <w:r>
        <w:rPr>
          <w:rFonts w:ascii="Times New Roman" w:hAnsi="Times New Roman" w:cs="Times New Roman"/>
          <w:sz w:val="24"/>
          <w:szCs w:val="24"/>
        </w:rPr>
        <w:t>»</w:t>
      </w:r>
    </w:p>
    <w:p w14:paraId="214EE235" w14:textId="02C93D99" w:rsidR="00114A0E" w:rsidRDefault="003E0A5E" w:rsidP="00656DF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СП 70.13330.2012 «</w:t>
      </w:r>
      <w:r w:rsidR="00771967" w:rsidRPr="000740C2">
        <w:rPr>
          <w:rFonts w:ascii="Times New Roman" w:hAnsi="Times New Roman" w:cs="Times New Roman"/>
          <w:sz w:val="24"/>
          <w:szCs w:val="24"/>
        </w:rPr>
        <w:t>СНиП 3.03.01</w:t>
      </w:r>
      <w:r w:rsidR="00771967">
        <w:rPr>
          <w:rFonts w:ascii="Times New Roman" w:hAnsi="Times New Roman" w:cs="Times New Roman"/>
          <w:sz w:val="24"/>
          <w:szCs w:val="24"/>
        </w:rPr>
        <w:t>–</w:t>
      </w:r>
      <w:r w:rsidR="00771967" w:rsidRPr="000740C2">
        <w:rPr>
          <w:rFonts w:ascii="Times New Roman" w:hAnsi="Times New Roman" w:cs="Times New Roman"/>
          <w:sz w:val="24"/>
          <w:szCs w:val="24"/>
        </w:rPr>
        <w:t>87</w:t>
      </w:r>
      <w:r w:rsidR="00771967">
        <w:rPr>
          <w:rFonts w:ascii="Times New Roman" w:hAnsi="Times New Roman" w:cs="Times New Roman"/>
          <w:sz w:val="24"/>
          <w:szCs w:val="24"/>
        </w:rPr>
        <w:t xml:space="preserve"> </w:t>
      </w:r>
      <w:r w:rsidRPr="000740C2">
        <w:rPr>
          <w:rFonts w:ascii="Times New Roman" w:hAnsi="Times New Roman" w:cs="Times New Roman"/>
          <w:sz w:val="24"/>
          <w:szCs w:val="24"/>
        </w:rPr>
        <w:t>Несущие и ограждающие конструкции»</w:t>
      </w:r>
    </w:p>
    <w:p w14:paraId="485EDD6B" w14:textId="63156EAB" w:rsidR="00553668" w:rsidRPr="000740C2" w:rsidRDefault="00553668" w:rsidP="00656DF5">
      <w:pPr>
        <w:spacing w:after="0" w:line="360" w:lineRule="auto"/>
        <w:ind w:firstLine="709"/>
        <w:jc w:val="both"/>
        <w:rPr>
          <w:rFonts w:ascii="Times New Roman" w:hAnsi="Times New Roman" w:cs="Times New Roman"/>
          <w:sz w:val="24"/>
          <w:szCs w:val="24"/>
        </w:rPr>
      </w:pPr>
      <w:r w:rsidRPr="00553668">
        <w:rPr>
          <w:rFonts w:ascii="Times New Roman" w:hAnsi="Times New Roman" w:cs="Times New Roman"/>
          <w:sz w:val="24"/>
          <w:szCs w:val="24"/>
        </w:rPr>
        <w:t xml:space="preserve">СП 131.13330 </w:t>
      </w:r>
      <w:r>
        <w:rPr>
          <w:rFonts w:ascii="Times New Roman" w:hAnsi="Times New Roman" w:cs="Times New Roman"/>
          <w:sz w:val="24"/>
          <w:szCs w:val="24"/>
        </w:rPr>
        <w:t>«</w:t>
      </w:r>
      <w:r w:rsidRPr="00553668">
        <w:rPr>
          <w:rFonts w:ascii="Times New Roman" w:hAnsi="Times New Roman" w:cs="Times New Roman"/>
          <w:sz w:val="24"/>
          <w:szCs w:val="24"/>
        </w:rPr>
        <w:t>СНиП 23-01</w:t>
      </w:r>
      <w:r w:rsidR="00771967">
        <w:rPr>
          <w:rFonts w:ascii="Times New Roman" w:hAnsi="Times New Roman" w:cs="Times New Roman"/>
          <w:sz w:val="24"/>
          <w:szCs w:val="24"/>
        </w:rPr>
        <w:t>–</w:t>
      </w:r>
      <w:r w:rsidRPr="00553668">
        <w:rPr>
          <w:rFonts w:ascii="Times New Roman" w:hAnsi="Times New Roman" w:cs="Times New Roman"/>
          <w:sz w:val="24"/>
          <w:szCs w:val="24"/>
        </w:rPr>
        <w:t>99* Строительная климатология</w:t>
      </w:r>
      <w:r>
        <w:rPr>
          <w:rFonts w:ascii="Times New Roman" w:hAnsi="Times New Roman" w:cs="Times New Roman"/>
          <w:sz w:val="24"/>
          <w:szCs w:val="24"/>
        </w:rPr>
        <w:t>»</w:t>
      </w:r>
    </w:p>
    <w:p w14:paraId="14D02B5D" w14:textId="22434E0E" w:rsidR="00C3028B" w:rsidRPr="000740C2" w:rsidRDefault="00C3028B" w:rsidP="007C6FF8">
      <w:pPr>
        <w:spacing w:after="0" w:line="240" w:lineRule="auto"/>
        <w:ind w:firstLine="709"/>
        <w:jc w:val="both"/>
        <w:rPr>
          <w:rFonts w:ascii="Times New Roman" w:eastAsia="MS ??" w:hAnsi="Times New Roman" w:cs="Times New Roman"/>
          <w:lang w:eastAsia="ru-RU"/>
        </w:rPr>
      </w:pPr>
      <w:r w:rsidRPr="000740C2">
        <w:rPr>
          <w:rFonts w:ascii="Times New Roman" w:eastAsia="MS ??" w:hAnsi="Times New Roman" w:cs="Times New Roman"/>
          <w:spacing w:val="40"/>
          <w:lang w:eastAsia="ru-RU"/>
        </w:rPr>
        <w:t>Примечание</w:t>
      </w:r>
      <w:r w:rsidRPr="000740C2">
        <w:rPr>
          <w:rFonts w:ascii="Times New Roman" w:eastAsia="MS ??" w:hAnsi="Times New Roman" w:cs="Times New Roman"/>
          <w:lang w:eastAsia="ru-RU"/>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опубликованным в текущем году выпускам ежемесячно издаваемого информационного указателя «Национальные стандарты».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стандарт (документ)</w:t>
      </w:r>
      <w:r w:rsidR="000B0DDA" w:rsidRPr="000740C2">
        <w:rPr>
          <w:rFonts w:ascii="Times New Roman" w:eastAsia="MS ??" w:hAnsi="Times New Roman" w:cs="Times New Roman"/>
          <w:lang w:eastAsia="ru-RU"/>
        </w:rPr>
        <w:t>,</w:t>
      </w:r>
      <w:r w:rsidRPr="000740C2">
        <w:rPr>
          <w:rFonts w:ascii="Times New Roman" w:eastAsia="MS ??" w:hAnsi="Times New Roman" w:cs="Times New Roman"/>
          <w:lang w:eastAsia="ru-RU"/>
        </w:rPr>
        <w:t xml:space="preserve">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051C9AF5" w14:textId="6D4E6AF4" w:rsidR="00C3028B" w:rsidRPr="000740C2" w:rsidRDefault="00C3028B" w:rsidP="002D77C8">
      <w:pPr>
        <w:spacing w:after="0" w:line="240" w:lineRule="auto"/>
        <w:ind w:firstLine="709"/>
        <w:contextualSpacing/>
        <w:jc w:val="both"/>
        <w:rPr>
          <w:rFonts w:ascii="Times New Roman" w:eastAsia="MS ??" w:hAnsi="Times New Roman" w:cs="Times New Roman"/>
          <w:lang w:eastAsia="ru-RU"/>
        </w:rPr>
      </w:pPr>
      <w:r w:rsidRPr="000740C2">
        <w:rPr>
          <w:rFonts w:ascii="Times New Roman" w:eastAsia="MS ??" w:hAnsi="Times New Roman" w:cs="Times New Roman"/>
          <w:lang w:eastAsia="ru-RU"/>
        </w:rPr>
        <w:t>Сведения о действии сводов правил могут быть проверены в Федеральном информационном фонде техни</w:t>
      </w:r>
      <w:r w:rsidR="002D77C8" w:rsidRPr="000740C2">
        <w:rPr>
          <w:rFonts w:ascii="Times New Roman" w:eastAsia="MS ??" w:hAnsi="Times New Roman" w:cs="Times New Roman"/>
          <w:lang w:eastAsia="ru-RU"/>
        </w:rPr>
        <w:t>ческих регламентов и стандартов</w:t>
      </w:r>
      <w:r w:rsidRPr="000740C2">
        <w:rPr>
          <w:rFonts w:ascii="Times New Roman" w:eastAsia="MS ??" w:hAnsi="Times New Roman" w:cs="Times New Roman"/>
          <w:lang w:eastAsia="ru-RU"/>
        </w:rPr>
        <w:t>.</w:t>
      </w:r>
    </w:p>
    <w:p w14:paraId="3078CA13" w14:textId="0831FDAC" w:rsidR="007920CC" w:rsidRPr="00521186" w:rsidRDefault="007920CC" w:rsidP="008422D4">
      <w:pPr>
        <w:spacing w:after="0" w:line="276" w:lineRule="auto"/>
        <w:ind w:firstLine="709"/>
        <w:rPr>
          <w:rFonts w:ascii="Times New Roman" w:hAnsi="Times New Roman" w:cs="Times New Roman"/>
          <w:bCs/>
          <w:sz w:val="16"/>
          <w:szCs w:val="16"/>
        </w:rPr>
      </w:pPr>
    </w:p>
    <w:p w14:paraId="2FEA7789" w14:textId="75E36A7A" w:rsidR="00B75D5E" w:rsidRPr="000740C2" w:rsidRDefault="00B75D5E" w:rsidP="009D764D">
      <w:pPr>
        <w:spacing w:after="0" w:line="360" w:lineRule="auto"/>
        <w:ind w:firstLine="709"/>
        <w:rPr>
          <w:rFonts w:ascii="Times New Roman" w:hAnsi="Times New Roman" w:cs="Times New Roman"/>
          <w:b/>
          <w:sz w:val="28"/>
          <w:szCs w:val="28"/>
        </w:rPr>
      </w:pPr>
      <w:r w:rsidRPr="000740C2">
        <w:rPr>
          <w:rFonts w:ascii="Times New Roman" w:hAnsi="Times New Roman" w:cs="Times New Roman"/>
          <w:b/>
          <w:sz w:val="28"/>
          <w:szCs w:val="28"/>
        </w:rPr>
        <w:t>3 Термины и определения</w:t>
      </w:r>
    </w:p>
    <w:p w14:paraId="287B72EC" w14:textId="77777777" w:rsidR="009D764D" w:rsidRPr="00521186" w:rsidRDefault="009D764D" w:rsidP="008422D4">
      <w:pPr>
        <w:spacing w:after="0" w:line="276" w:lineRule="auto"/>
        <w:ind w:firstLine="709"/>
        <w:jc w:val="both"/>
        <w:rPr>
          <w:rFonts w:ascii="Times New Roman" w:hAnsi="Times New Roman" w:cs="Times New Roman"/>
          <w:sz w:val="16"/>
          <w:szCs w:val="16"/>
        </w:rPr>
      </w:pPr>
    </w:p>
    <w:p w14:paraId="6C616586" w14:textId="5B2E89D8" w:rsidR="00A12422" w:rsidRPr="000740C2" w:rsidRDefault="00A12422" w:rsidP="00A1242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В настоящем стандарте применены термины по ГОСТ 34278, ГОСТ Р 70919, ГОСТ 34329, а также следующие термины с соответствующими определениями:</w:t>
      </w:r>
    </w:p>
    <w:p w14:paraId="25798B9B" w14:textId="4CACF49A" w:rsidR="00A12422" w:rsidRDefault="00ED7795" w:rsidP="00A1242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3.1</w:t>
      </w:r>
      <w:r w:rsidRPr="000740C2">
        <w:rPr>
          <w:rFonts w:ascii="Times New Roman" w:hAnsi="Times New Roman" w:cs="Times New Roman"/>
          <w:b/>
          <w:bCs/>
          <w:sz w:val="24"/>
          <w:szCs w:val="24"/>
        </w:rPr>
        <w:t xml:space="preserve"> </w:t>
      </w:r>
      <w:r w:rsidR="00020C1C" w:rsidRPr="000740C2">
        <w:rPr>
          <w:rFonts w:ascii="Times New Roman" w:hAnsi="Times New Roman" w:cs="Times New Roman"/>
          <w:b/>
          <w:bCs/>
          <w:sz w:val="24"/>
          <w:szCs w:val="24"/>
        </w:rPr>
        <w:t>вязка арматуры:</w:t>
      </w:r>
      <w:r w:rsidR="00020C1C" w:rsidRPr="000740C2">
        <w:rPr>
          <w:rFonts w:ascii="Times New Roman" w:hAnsi="Times New Roman" w:cs="Times New Roman"/>
          <w:sz w:val="24"/>
          <w:szCs w:val="24"/>
        </w:rPr>
        <w:t xml:space="preserve"> Соединение стержней по длине без сварки, с перепуском продольных стержней внахлестку и крестообразных соединений с применением вязальной проволоки.</w:t>
      </w:r>
    </w:p>
    <w:p w14:paraId="22309336" w14:textId="74166688" w:rsidR="000B3255" w:rsidRPr="00CE0F6A" w:rsidRDefault="009268CE" w:rsidP="00A12422">
      <w:pPr>
        <w:spacing w:after="0" w:line="360" w:lineRule="auto"/>
        <w:ind w:firstLine="709"/>
        <w:jc w:val="both"/>
        <w:rPr>
          <w:rFonts w:ascii="Times New Roman" w:hAnsi="Times New Roman" w:cs="Times New Roman"/>
          <w:sz w:val="24"/>
          <w:szCs w:val="24"/>
        </w:rPr>
      </w:pPr>
      <w:r w:rsidRPr="00CE0F6A">
        <w:rPr>
          <w:rFonts w:ascii="Times New Roman" w:hAnsi="Times New Roman" w:cs="Times New Roman"/>
          <w:sz w:val="24"/>
          <w:szCs w:val="24"/>
        </w:rPr>
        <w:t xml:space="preserve">3.2 </w:t>
      </w:r>
      <w:r w:rsidR="000B3255" w:rsidRPr="00CE0F6A">
        <w:rPr>
          <w:rFonts w:ascii="Times New Roman" w:hAnsi="Times New Roman" w:cs="Times New Roman"/>
          <w:sz w:val="24"/>
          <w:szCs w:val="24"/>
        </w:rPr>
        <w:t>Закладной конусный вкладыш – съемный пластиковый проемообразователь для формирования технологических пустот (глухих отверстий) круглой формы в бетоне вокруг соединительного стержня для последующей установки соединительных муфт.</w:t>
      </w:r>
    </w:p>
    <w:p w14:paraId="35823C9F" w14:textId="4E41232D" w:rsidR="000C7080" w:rsidRPr="000740C2" w:rsidRDefault="009268CE" w:rsidP="00A124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w:t>
      </w:r>
    </w:p>
    <w:tbl>
      <w:tblPr>
        <w:tblStyle w:val="a3"/>
        <w:tblW w:w="0" w:type="auto"/>
        <w:tblLook w:val="04A0" w:firstRow="1" w:lastRow="0" w:firstColumn="1" w:lastColumn="0" w:noHBand="0" w:noVBand="1"/>
      </w:tblPr>
      <w:tblGrid>
        <w:gridCol w:w="9628"/>
      </w:tblGrid>
      <w:tr w:rsidR="000740C2" w:rsidRPr="000740C2" w14:paraId="7C5EDA0E" w14:textId="77777777" w:rsidTr="003A2C04">
        <w:tc>
          <w:tcPr>
            <w:tcW w:w="9628" w:type="dxa"/>
          </w:tcPr>
          <w:p w14:paraId="363D09A9" w14:textId="77777777" w:rsidR="000C7080" w:rsidRPr="000740C2" w:rsidRDefault="000C7080" w:rsidP="00ED7795">
            <w:pPr>
              <w:spacing w:line="360" w:lineRule="auto"/>
              <w:ind w:firstLine="742"/>
              <w:jc w:val="both"/>
              <w:rPr>
                <w:rFonts w:ascii="Times New Roman" w:hAnsi="Times New Roman" w:cs="Times New Roman"/>
                <w:sz w:val="24"/>
                <w:szCs w:val="24"/>
              </w:rPr>
            </w:pPr>
            <w:r w:rsidRPr="000740C2">
              <w:rPr>
                <w:rFonts w:ascii="Times New Roman" w:hAnsi="Times New Roman" w:cs="Times New Roman"/>
                <w:b/>
                <w:sz w:val="24"/>
                <w:szCs w:val="24"/>
              </w:rPr>
              <w:t>кондуктор</w:t>
            </w:r>
            <w:r w:rsidRPr="000740C2">
              <w:rPr>
                <w:rFonts w:ascii="Times New Roman" w:hAnsi="Times New Roman" w:cs="Times New Roman"/>
                <w:sz w:val="24"/>
                <w:szCs w:val="24"/>
              </w:rPr>
              <w:t xml:space="preserve">: Пространственное монтажное приспособление, обладающее собственной устойчивостью и служащее для временного закрепления и выверки одного или группы элементов конструкций.   </w:t>
            </w:r>
          </w:p>
          <w:p w14:paraId="5EA85F5A" w14:textId="6DF2ABF5" w:rsidR="000C7080" w:rsidRPr="000740C2" w:rsidRDefault="00482FA2" w:rsidP="00482FA2">
            <w:pPr>
              <w:spacing w:line="360" w:lineRule="auto"/>
              <w:ind w:firstLine="742"/>
              <w:jc w:val="both"/>
              <w:rPr>
                <w:rFonts w:ascii="Times New Roman" w:hAnsi="Times New Roman" w:cs="Times New Roman"/>
                <w:sz w:val="24"/>
                <w:szCs w:val="24"/>
              </w:rPr>
            </w:pPr>
            <w:r w:rsidRPr="000740C2">
              <w:rPr>
                <w:rFonts w:ascii="Times New Roman" w:hAnsi="Times New Roman" w:cs="Times New Roman"/>
                <w:sz w:val="24"/>
                <w:szCs w:val="24"/>
              </w:rPr>
              <w:t>[</w:t>
            </w:r>
            <w:r w:rsidR="000C7080" w:rsidRPr="000740C2">
              <w:rPr>
                <w:rFonts w:ascii="Times New Roman" w:hAnsi="Times New Roman" w:cs="Times New Roman"/>
                <w:sz w:val="24"/>
                <w:szCs w:val="24"/>
              </w:rPr>
              <w:t>ГОСТ Р 59199</w:t>
            </w:r>
            <w:r w:rsidR="002F62F2">
              <w:rPr>
                <w:rFonts w:ascii="Times New Roman" w:hAnsi="Times New Roman" w:cs="Times New Roman"/>
                <w:sz w:val="24"/>
                <w:szCs w:val="24"/>
              </w:rPr>
              <w:t>–</w:t>
            </w:r>
            <w:r w:rsidR="000C7080" w:rsidRPr="000740C2">
              <w:rPr>
                <w:rFonts w:ascii="Times New Roman" w:hAnsi="Times New Roman" w:cs="Times New Roman"/>
                <w:sz w:val="24"/>
                <w:szCs w:val="24"/>
              </w:rPr>
              <w:t>2020, пункт 3.2</w:t>
            </w:r>
            <w:r w:rsidRPr="000740C2">
              <w:rPr>
                <w:rFonts w:ascii="Times New Roman" w:hAnsi="Times New Roman" w:cs="Times New Roman"/>
                <w:sz w:val="24"/>
                <w:szCs w:val="24"/>
              </w:rPr>
              <w:t>]</w:t>
            </w:r>
          </w:p>
        </w:tc>
      </w:tr>
    </w:tbl>
    <w:p w14:paraId="49DE09C7" w14:textId="77777777" w:rsidR="000F11C2" w:rsidRPr="00217F1C" w:rsidRDefault="000F11C2" w:rsidP="00A12422">
      <w:pPr>
        <w:spacing w:after="0" w:line="360" w:lineRule="auto"/>
        <w:ind w:firstLine="709"/>
        <w:jc w:val="both"/>
        <w:rPr>
          <w:rFonts w:ascii="Times New Roman" w:hAnsi="Times New Roman" w:cs="Times New Roman"/>
          <w:sz w:val="12"/>
          <w:szCs w:val="12"/>
        </w:rPr>
      </w:pPr>
    </w:p>
    <w:p w14:paraId="37F6AA05" w14:textId="6CCDE503" w:rsidR="001817E5" w:rsidRPr="001817E5" w:rsidRDefault="000F11C2" w:rsidP="001817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1817E5" w:rsidRPr="001817E5">
        <w:rPr>
          <w:rFonts w:ascii="Times New Roman" w:hAnsi="Times New Roman" w:cs="Times New Roman"/>
          <w:b/>
          <w:color w:val="FF0000"/>
          <w:sz w:val="24"/>
          <w:szCs w:val="24"/>
        </w:rPr>
        <w:t xml:space="preserve"> </w:t>
      </w:r>
      <w:r w:rsidR="001817E5" w:rsidRPr="001817E5">
        <w:rPr>
          <w:rFonts w:ascii="Times New Roman" w:hAnsi="Times New Roman" w:cs="Times New Roman"/>
          <w:b/>
          <w:sz w:val="24"/>
          <w:szCs w:val="24"/>
        </w:rPr>
        <w:t>муфта-коннектор для соединения неосевых стержней</w:t>
      </w:r>
      <w:r w:rsidR="001817E5" w:rsidRPr="001817E5">
        <w:rPr>
          <w:rFonts w:ascii="Times New Roman" w:hAnsi="Times New Roman" w:cs="Times New Roman"/>
          <w:sz w:val="24"/>
          <w:szCs w:val="24"/>
        </w:rPr>
        <w:t xml:space="preserve">: </w:t>
      </w:r>
      <w:r w:rsidR="001817E5">
        <w:rPr>
          <w:rFonts w:ascii="Times New Roman" w:hAnsi="Times New Roman" w:cs="Times New Roman"/>
          <w:sz w:val="24"/>
          <w:szCs w:val="24"/>
        </w:rPr>
        <w:t>С</w:t>
      </w:r>
      <w:r w:rsidR="001817E5" w:rsidRPr="001817E5">
        <w:rPr>
          <w:rFonts w:ascii="Times New Roman" w:hAnsi="Times New Roman" w:cs="Times New Roman"/>
          <w:sz w:val="24"/>
          <w:szCs w:val="24"/>
        </w:rPr>
        <w:t>оединительная муфта</w:t>
      </w:r>
      <w:r w:rsidR="001817E5">
        <w:rPr>
          <w:rFonts w:ascii="Times New Roman" w:hAnsi="Times New Roman" w:cs="Times New Roman"/>
          <w:sz w:val="24"/>
          <w:szCs w:val="24"/>
        </w:rPr>
        <w:t>,</w:t>
      </w:r>
      <w:r w:rsidR="001817E5" w:rsidRPr="001817E5">
        <w:rPr>
          <w:rFonts w:ascii="Times New Roman" w:hAnsi="Times New Roman" w:cs="Times New Roman"/>
          <w:sz w:val="24"/>
          <w:szCs w:val="24"/>
        </w:rPr>
        <w:t xml:space="preserve"> предназначенн</w:t>
      </w:r>
      <w:r w:rsidR="001817E5">
        <w:rPr>
          <w:rFonts w:ascii="Times New Roman" w:hAnsi="Times New Roman" w:cs="Times New Roman"/>
          <w:sz w:val="24"/>
          <w:szCs w:val="24"/>
        </w:rPr>
        <w:t xml:space="preserve">ая </w:t>
      </w:r>
      <w:r w:rsidR="001817E5" w:rsidRPr="001817E5">
        <w:rPr>
          <w:rFonts w:ascii="Times New Roman" w:hAnsi="Times New Roman" w:cs="Times New Roman"/>
          <w:sz w:val="24"/>
          <w:szCs w:val="24"/>
        </w:rPr>
        <w:t>для компенсации бокового смещения арматурных стержней</w:t>
      </w:r>
      <w:r w:rsidR="001817E5">
        <w:rPr>
          <w:rFonts w:ascii="Times New Roman" w:hAnsi="Times New Roman" w:cs="Times New Roman"/>
          <w:sz w:val="24"/>
          <w:szCs w:val="24"/>
        </w:rPr>
        <w:t>.</w:t>
      </w:r>
    </w:p>
    <w:p w14:paraId="0CE54195" w14:textId="22210428" w:rsidR="001817E5" w:rsidRPr="001817E5" w:rsidRDefault="001817E5" w:rsidP="001817E5">
      <w:pPr>
        <w:spacing w:after="0" w:line="360" w:lineRule="auto"/>
        <w:ind w:firstLine="709"/>
        <w:jc w:val="both"/>
        <w:rPr>
          <w:rFonts w:ascii="Times New Roman" w:hAnsi="Times New Roman" w:cs="Times New Roman"/>
        </w:rPr>
      </w:pPr>
      <w:r w:rsidRPr="001817E5">
        <w:rPr>
          <w:rFonts w:ascii="Times New Roman" w:hAnsi="Times New Roman" w:cs="Times New Roman"/>
          <w:spacing w:val="40"/>
        </w:rPr>
        <w:t>Примечание</w:t>
      </w:r>
      <w:r w:rsidRPr="001817E5">
        <w:rPr>
          <w:rFonts w:ascii="Times New Roman" w:hAnsi="Times New Roman" w:cs="Times New Roman"/>
        </w:rPr>
        <w:t xml:space="preserve"> – Муфта-коннектор имеет внутреннюю цилиндрическую резьбу аналогичную профилю резьбы на соединительных стержнях, выполненной в соответствии с требованиями </w:t>
      </w:r>
      <w:r>
        <w:rPr>
          <w:rFonts w:ascii="Times New Roman" w:hAnsi="Times New Roman" w:cs="Times New Roman"/>
        </w:rPr>
        <w:t xml:space="preserve">                   </w:t>
      </w:r>
      <w:r w:rsidRPr="001817E5">
        <w:rPr>
          <w:rFonts w:ascii="Times New Roman" w:hAnsi="Times New Roman" w:cs="Times New Roman"/>
        </w:rPr>
        <w:t>ГОСТ Р 70919</w:t>
      </w:r>
      <w:r>
        <w:rPr>
          <w:rFonts w:ascii="Times New Roman" w:hAnsi="Times New Roman" w:cs="Times New Roman"/>
        </w:rPr>
        <w:t>.</w:t>
      </w:r>
    </w:p>
    <w:p w14:paraId="25B337BD" w14:textId="718D5D19" w:rsidR="000C7080" w:rsidRPr="000740C2" w:rsidRDefault="009268CE" w:rsidP="00A124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F11C2">
        <w:rPr>
          <w:rFonts w:ascii="Times New Roman" w:hAnsi="Times New Roman" w:cs="Times New Roman"/>
          <w:sz w:val="24"/>
          <w:szCs w:val="24"/>
        </w:rPr>
        <w:t>5</w:t>
      </w:r>
    </w:p>
    <w:tbl>
      <w:tblPr>
        <w:tblStyle w:val="a3"/>
        <w:tblW w:w="0" w:type="auto"/>
        <w:tblLook w:val="04A0" w:firstRow="1" w:lastRow="0" w:firstColumn="1" w:lastColumn="0" w:noHBand="0" w:noVBand="1"/>
      </w:tblPr>
      <w:tblGrid>
        <w:gridCol w:w="9628"/>
      </w:tblGrid>
      <w:tr w:rsidR="000740C2" w:rsidRPr="000740C2" w14:paraId="634071F7" w14:textId="77777777" w:rsidTr="003A2C04">
        <w:tc>
          <w:tcPr>
            <w:tcW w:w="9628" w:type="dxa"/>
          </w:tcPr>
          <w:p w14:paraId="3C766DD7" w14:textId="77777777" w:rsidR="000C7080" w:rsidRPr="000740C2" w:rsidRDefault="000C7080" w:rsidP="00ED7795">
            <w:pPr>
              <w:spacing w:line="360" w:lineRule="auto"/>
              <w:ind w:firstLine="742"/>
              <w:jc w:val="both"/>
              <w:rPr>
                <w:rFonts w:ascii="Times New Roman" w:hAnsi="Times New Roman" w:cs="Times New Roman"/>
                <w:sz w:val="24"/>
                <w:szCs w:val="24"/>
              </w:rPr>
            </w:pPr>
            <w:r w:rsidRPr="000740C2">
              <w:rPr>
                <w:rFonts w:ascii="Times New Roman" w:hAnsi="Times New Roman" w:cs="Times New Roman"/>
                <w:b/>
                <w:sz w:val="24"/>
                <w:szCs w:val="24"/>
              </w:rPr>
              <w:t>плита</w:t>
            </w:r>
            <w:r w:rsidRPr="000740C2">
              <w:rPr>
                <w:rFonts w:ascii="Times New Roman" w:hAnsi="Times New Roman" w:cs="Times New Roman"/>
                <w:sz w:val="24"/>
                <w:szCs w:val="24"/>
              </w:rPr>
              <w:t>: Жесткое или полужесткое теплоизоляционное изделие прямоугольной формы и сечения, толщина которого значительно меньше других размеров</w:t>
            </w:r>
          </w:p>
          <w:p w14:paraId="26609BA9" w14:textId="3775DCAD" w:rsidR="000C7080" w:rsidRPr="000740C2" w:rsidRDefault="000C7080" w:rsidP="00482FA2">
            <w:pPr>
              <w:spacing w:line="360" w:lineRule="auto"/>
              <w:ind w:firstLine="742"/>
              <w:jc w:val="both"/>
              <w:rPr>
                <w:rFonts w:ascii="Times New Roman" w:hAnsi="Times New Roman" w:cs="Times New Roman"/>
                <w:sz w:val="24"/>
                <w:szCs w:val="24"/>
              </w:rPr>
            </w:pPr>
            <w:r w:rsidRPr="000740C2">
              <w:rPr>
                <w:rFonts w:ascii="Times New Roman" w:hAnsi="Times New Roman" w:cs="Times New Roman"/>
                <w:sz w:val="24"/>
                <w:szCs w:val="24"/>
              </w:rPr>
              <w:t>[ГОСТ 32310</w:t>
            </w:r>
            <w:r w:rsidR="002F62F2">
              <w:rPr>
                <w:rFonts w:ascii="Times New Roman" w:hAnsi="Times New Roman" w:cs="Times New Roman"/>
                <w:sz w:val="24"/>
                <w:szCs w:val="24"/>
              </w:rPr>
              <w:t>–</w:t>
            </w:r>
            <w:r w:rsidRPr="000740C2">
              <w:rPr>
                <w:rFonts w:ascii="Times New Roman" w:hAnsi="Times New Roman" w:cs="Times New Roman"/>
                <w:sz w:val="24"/>
                <w:szCs w:val="24"/>
              </w:rPr>
              <w:t>2020, пункт 3.1.4]</w:t>
            </w:r>
          </w:p>
        </w:tc>
      </w:tr>
    </w:tbl>
    <w:p w14:paraId="4393E86A" w14:textId="77777777" w:rsidR="00422A0F" w:rsidRPr="001817E5" w:rsidRDefault="00422A0F" w:rsidP="00A12422">
      <w:pPr>
        <w:spacing w:after="0" w:line="360" w:lineRule="auto"/>
        <w:ind w:firstLine="709"/>
        <w:jc w:val="both"/>
        <w:rPr>
          <w:rFonts w:ascii="Times New Roman" w:hAnsi="Times New Roman" w:cs="Times New Roman"/>
          <w:sz w:val="12"/>
          <w:szCs w:val="12"/>
        </w:rPr>
      </w:pPr>
    </w:p>
    <w:p w14:paraId="5827B4A9" w14:textId="77777777" w:rsidR="000F11C2" w:rsidRDefault="009268CE" w:rsidP="00A124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F11C2">
        <w:rPr>
          <w:rFonts w:ascii="Times New Roman" w:hAnsi="Times New Roman" w:cs="Times New Roman"/>
          <w:sz w:val="24"/>
          <w:szCs w:val="24"/>
        </w:rPr>
        <w:t>6</w:t>
      </w:r>
    </w:p>
    <w:p w14:paraId="1AA09407" w14:textId="16550EDB" w:rsidR="000C7080" w:rsidRDefault="004425C6" w:rsidP="000F11C2">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sz w:val="24"/>
          <w:szCs w:val="24"/>
        </w:rPr>
      </w:pPr>
      <w:r w:rsidRPr="004425C6">
        <w:t xml:space="preserve"> </w:t>
      </w:r>
      <w:r w:rsidRPr="004425C6">
        <w:rPr>
          <w:rFonts w:ascii="Times New Roman" w:hAnsi="Times New Roman" w:cs="Times New Roman"/>
          <w:b/>
          <w:sz w:val="24"/>
          <w:szCs w:val="24"/>
        </w:rPr>
        <w:t>скользящая опалубка</w:t>
      </w:r>
      <w:r w:rsidRPr="004425C6">
        <w:rPr>
          <w:rFonts w:ascii="Times New Roman" w:hAnsi="Times New Roman" w:cs="Times New Roman"/>
          <w:sz w:val="24"/>
          <w:szCs w:val="24"/>
        </w:rPr>
        <w:t>: Опалубка, конструкция которой перемещается вертикально домкратами по мере бетонирования монолитной конструкции, и которая состоит из щитов, домкратных рам, домкратных стержней, подъемных механизмов (домкратов, насосных или других подъемных станций) и технологических элементов (рабочий пол</w:t>
      </w:r>
      <w:r w:rsidR="009852B5">
        <w:rPr>
          <w:rFonts w:ascii="Times New Roman" w:hAnsi="Times New Roman" w:cs="Times New Roman"/>
          <w:sz w:val="24"/>
          <w:szCs w:val="24"/>
        </w:rPr>
        <w:t>,</w:t>
      </w:r>
      <w:r w:rsidRPr="004425C6">
        <w:rPr>
          <w:rFonts w:ascii="Times New Roman" w:hAnsi="Times New Roman" w:cs="Times New Roman"/>
          <w:sz w:val="24"/>
          <w:szCs w:val="24"/>
        </w:rPr>
        <w:t xml:space="preserve"> подмости)</w:t>
      </w:r>
      <w:r w:rsidR="002F0C77">
        <w:rPr>
          <w:rFonts w:ascii="Times New Roman" w:hAnsi="Times New Roman" w:cs="Times New Roman"/>
          <w:sz w:val="24"/>
          <w:szCs w:val="24"/>
        </w:rPr>
        <w:t>.</w:t>
      </w:r>
      <w:r w:rsidRPr="004425C6">
        <w:rPr>
          <w:rFonts w:ascii="Times New Roman" w:hAnsi="Times New Roman" w:cs="Times New Roman"/>
          <w:sz w:val="24"/>
          <w:szCs w:val="24"/>
        </w:rPr>
        <w:t xml:space="preserve"> </w:t>
      </w:r>
    </w:p>
    <w:p w14:paraId="031363F7" w14:textId="146C47CC" w:rsidR="008051FD" w:rsidRPr="008051FD" w:rsidRDefault="008051FD" w:rsidP="000F11C2">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sz w:val="24"/>
          <w:szCs w:val="24"/>
        </w:rPr>
      </w:pPr>
      <w:r w:rsidRPr="008051FD">
        <w:rPr>
          <w:rFonts w:ascii="Times New Roman" w:hAnsi="Times New Roman" w:cs="Times New Roman"/>
          <w:sz w:val="24"/>
          <w:szCs w:val="24"/>
        </w:rPr>
        <w:t>[ГОСТ 34329-2017, пункт 3.41]</w:t>
      </w:r>
    </w:p>
    <w:p w14:paraId="00307F2B" w14:textId="77777777" w:rsidR="008051FD" w:rsidRPr="00217F1C" w:rsidRDefault="008051FD" w:rsidP="00ED7795">
      <w:pPr>
        <w:spacing w:after="0" w:line="360" w:lineRule="auto"/>
        <w:ind w:firstLine="709"/>
        <w:jc w:val="both"/>
        <w:rPr>
          <w:rFonts w:ascii="Times New Roman" w:hAnsi="Times New Roman" w:cs="Times New Roman"/>
          <w:bCs/>
          <w:sz w:val="12"/>
          <w:szCs w:val="12"/>
        </w:rPr>
      </w:pPr>
    </w:p>
    <w:p w14:paraId="3A60DC03" w14:textId="7F4DE240" w:rsidR="00B97ADB" w:rsidRPr="000740C2" w:rsidRDefault="009268CE" w:rsidP="00ED7795">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3.</w:t>
      </w:r>
      <w:r w:rsidR="008051FD">
        <w:rPr>
          <w:rFonts w:ascii="Times New Roman" w:hAnsi="Times New Roman" w:cs="Times New Roman"/>
          <w:bCs/>
          <w:sz w:val="24"/>
          <w:szCs w:val="24"/>
        </w:rPr>
        <w:t>7</w:t>
      </w:r>
      <w:r w:rsidR="00ED7795" w:rsidRPr="000740C2">
        <w:rPr>
          <w:rFonts w:ascii="Times New Roman" w:hAnsi="Times New Roman" w:cs="Times New Roman"/>
          <w:bCs/>
          <w:sz w:val="24"/>
          <w:szCs w:val="24"/>
        </w:rPr>
        <w:t xml:space="preserve"> </w:t>
      </w:r>
      <w:r w:rsidR="00B97ADB" w:rsidRPr="000740C2">
        <w:rPr>
          <w:rFonts w:ascii="Times New Roman" w:hAnsi="Times New Roman" w:cs="Times New Roman"/>
          <w:b/>
          <w:sz w:val="24"/>
          <w:szCs w:val="24"/>
        </w:rPr>
        <w:t>стыки арматуры внахлестку</w:t>
      </w:r>
      <w:r w:rsidR="00B97ADB" w:rsidRPr="000740C2">
        <w:rPr>
          <w:rFonts w:ascii="Times New Roman" w:hAnsi="Times New Roman" w:cs="Times New Roman"/>
          <w:sz w:val="24"/>
          <w:szCs w:val="24"/>
        </w:rPr>
        <w:t>: Соединение арматурных стержней по их длине без сварки путем заведения конца одного арматурного стержня относительно конца другого.</w:t>
      </w:r>
    </w:p>
    <w:p w14:paraId="38686086" w14:textId="25AE1D44" w:rsidR="00B544BB" w:rsidRDefault="009268CE" w:rsidP="00ED7795">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3.</w:t>
      </w:r>
      <w:r w:rsidR="008051FD">
        <w:rPr>
          <w:rFonts w:ascii="Times New Roman" w:hAnsi="Times New Roman" w:cs="Times New Roman"/>
          <w:bCs/>
          <w:sz w:val="24"/>
          <w:szCs w:val="24"/>
        </w:rPr>
        <w:t>8</w:t>
      </w:r>
      <w:r w:rsidR="00ED7795" w:rsidRPr="000740C2">
        <w:rPr>
          <w:rFonts w:ascii="Times New Roman" w:hAnsi="Times New Roman" w:cs="Times New Roman"/>
          <w:b/>
          <w:sz w:val="24"/>
          <w:szCs w:val="24"/>
        </w:rPr>
        <w:t xml:space="preserve"> </w:t>
      </w:r>
      <w:r w:rsidR="00B544BB" w:rsidRPr="000740C2">
        <w:rPr>
          <w:rFonts w:ascii="Times New Roman" w:hAnsi="Times New Roman" w:cs="Times New Roman"/>
          <w:b/>
          <w:sz w:val="24"/>
          <w:szCs w:val="24"/>
        </w:rPr>
        <w:t>технология непрерывного бетонирования</w:t>
      </w:r>
      <w:r w:rsidR="00B544BB" w:rsidRPr="000740C2">
        <w:rPr>
          <w:rFonts w:ascii="Times New Roman" w:hAnsi="Times New Roman" w:cs="Times New Roman"/>
          <w:sz w:val="24"/>
          <w:szCs w:val="24"/>
        </w:rPr>
        <w:t xml:space="preserve">: </w:t>
      </w:r>
      <w:r w:rsidR="00ED7795" w:rsidRPr="000740C2">
        <w:rPr>
          <w:rFonts w:ascii="Times New Roman" w:hAnsi="Times New Roman" w:cs="Times New Roman"/>
          <w:sz w:val="24"/>
          <w:szCs w:val="24"/>
        </w:rPr>
        <w:t>Т</w:t>
      </w:r>
      <w:r w:rsidR="00B544BB" w:rsidRPr="000740C2">
        <w:rPr>
          <w:rFonts w:ascii="Times New Roman" w:hAnsi="Times New Roman" w:cs="Times New Roman"/>
          <w:sz w:val="24"/>
          <w:szCs w:val="24"/>
        </w:rPr>
        <w:t>ехнология укладки бетонной смеси в скользящую опалубку без перерывов так, чтобы новый слой бетона укладывался до того, как предыдущий начнет схватываться, чтобы избежать образования холодных швов, обеспечивая однородность и целостность конструкции.</w:t>
      </w:r>
    </w:p>
    <w:p w14:paraId="6A1291CA" w14:textId="219B92DC" w:rsidR="00B544BB" w:rsidRPr="000740C2" w:rsidRDefault="00422A0F" w:rsidP="00ED77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051FD">
        <w:rPr>
          <w:rFonts w:ascii="Times New Roman" w:hAnsi="Times New Roman" w:cs="Times New Roman"/>
          <w:sz w:val="24"/>
          <w:szCs w:val="24"/>
        </w:rPr>
        <w:t>9</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628"/>
      </w:tblGrid>
      <w:tr w:rsidR="00ED7795" w:rsidRPr="000740C2" w14:paraId="34CF666C" w14:textId="77777777" w:rsidTr="00D32B47">
        <w:tc>
          <w:tcPr>
            <w:tcW w:w="9628" w:type="dxa"/>
          </w:tcPr>
          <w:p w14:paraId="6F80C7D4" w14:textId="77777777" w:rsidR="00A12422" w:rsidRPr="000740C2" w:rsidRDefault="00A12422" w:rsidP="00ED7795">
            <w:pPr>
              <w:spacing w:line="360" w:lineRule="auto"/>
              <w:ind w:firstLine="709"/>
              <w:jc w:val="both"/>
              <w:rPr>
                <w:rFonts w:ascii="Times New Roman" w:hAnsi="Times New Roman" w:cs="Times New Roman"/>
                <w:sz w:val="24"/>
                <w:szCs w:val="24"/>
              </w:rPr>
            </w:pPr>
            <w:r w:rsidRPr="000740C2">
              <w:rPr>
                <w:rFonts w:ascii="Times New Roman" w:hAnsi="Times New Roman" w:cs="Times New Roman"/>
                <w:b/>
                <w:sz w:val="24"/>
                <w:szCs w:val="24"/>
              </w:rPr>
              <w:t>экструзионный вспененный полистирол (пенополистирол)</w:t>
            </w:r>
            <w:r w:rsidRPr="000740C2">
              <w:rPr>
                <w:rFonts w:ascii="Times New Roman" w:hAnsi="Times New Roman" w:cs="Times New Roman"/>
                <w:sz w:val="24"/>
                <w:szCs w:val="24"/>
              </w:rPr>
              <w:t xml:space="preserve">: Жесткий теплоизоляционный материал с закрытой ячеистой структурой, полученный методом экструзии полистирола или одного из его сополимеров с добавкой вспенивающих реагентов, с образованием или без образования пленки на его поверхности.  </w:t>
            </w:r>
          </w:p>
          <w:p w14:paraId="3A7EFD7D" w14:textId="43F0158D" w:rsidR="00A12422" w:rsidRPr="000740C2" w:rsidRDefault="00A12422" w:rsidP="00ED7795">
            <w:pPr>
              <w:spacing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[ГОСТ 32310</w:t>
            </w:r>
            <w:r w:rsidR="002F62F2">
              <w:rPr>
                <w:rFonts w:ascii="Times New Roman" w:hAnsi="Times New Roman" w:cs="Times New Roman"/>
                <w:sz w:val="24"/>
                <w:szCs w:val="24"/>
              </w:rPr>
              <w:t>–</w:t>
            </w:r>
            <w:r w:rsidRPr="000740C2">
              <w:rPr>
                <w:rFonts w:ascii="Times New Roman" w:hAnsi="Times New Roman" w:cs="Times New Roman"/>
                <w:sz w:val="24"/>
                <w:szCs w:val="24"/>
              </w:rPr>
              <w:t>2020, пункт 3.1.1</w:t>
            </w:r>
            <w:r w:rsidRPr="000740C2">
              <w:rPr>
                <w:rFonts w:ascii="Times New Roman" w:hAnsi="Times New Roman" w:cs="Times New Roman"/>
                <w:sz w:val="24"/>
                <w:szCs w:val="24"/>
                <w:lang w:val="en-US"/>
              </w:rPr>
              <w:t>]</w:t>
            </w:r>
          </w:p>
        </w:tc>
      </w:tr>
    </w:tbl>
    <w:p w14:paraId="62AC9E93" w14:textId="36450940" w:rsidR="00422A0F" w:rsidRPr="009852B5" w:rsidRDefault="00422A0F" w:rsidP="00D71B14">
      <w:pPr>
        <w:spacing w:after="0" w:line="360" w:lineRule="auto"/>
        <w:ind w:firstLine="709"/>
        <w:jc w:val="both"/>
        <w:rPr>
          <w:rFonts w:ascii="Times New Roman" w:hAnsi="Times New Roman" w:cs="Times New Roman"/>
          <w:b/>
          <w:sz w:val="16"/>
          <w:szCs w:val="16"/>
        </w:rPr>
      </w:pPr>
    </w:p>
    <w:p w14:paraId="7740968E" w14:textId="1A4EF8D4" w:rsidR="00405CF7" w:rsidRPr="000740C2" w:rsidRDefault="00405CF7" w:rsidP="00D71B14">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b/>
          <w:sz w:val="28"/>
          <w:szCs w:val="28"/>
        </w:rPr>
        <w:t>4 Сокращения</w:t>
      </w:r>
    </w:p>
    <w:p w14:paraId="114A9561" w14:textId="629EB6B3" w:rsidR="00405CF7" w:rsidRPr="000740C2" w:rsidRDefault="00405CF7" w:rsidP="008422D4">
      <w:pPr>
        <w:spacing w:after="0" w:line="276" w:lineRule="auto"/>
        <w:ind w:firstLine="709"/>
        <w:jc w:val="both"/>
        <w:rPr>
          <w:rFonts w:ascii="Times New Roman" w:hAnsi="Times New Roman" w:cs="Times New Roman"/>
          <w:sz w:val="16"/>
          <w:szCs w:val="16"/>
        </w:rPr>
      </w:pPr>
    </w:p>
    <w:p w14:paraId="26D056A8" w14:textId="784D432F" w:rsidR="008F2504" w:rsidRPr="000740C2" w:rsidRDefault="008F2504" w:rsidP="00CB6343">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В настоящем стандарте применены следующие сокращения:</w:t>
      </w:r>
    </w:p>
    <w:p w14:paraId="4B4E8AB2" w14:textId="744A2077" w:rsidR="00482FA2" w:rsidRPr="000740C2" w:rsidRDefault="00482FA2" w:rsidP="00CB6343">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АС – атомные станции;</w:t>
      </w:r>
    </w:p>
    <w:p w14:paraId="6B6449E2" w14:textId="3ABC68F1" w:rsidR="00482FA2" w:rsidRDefault="00482FA2" w:rsidP="00CB6343">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МЖК – монолитные железобетонные конструкции;</w:t>
      </w:r>
    </w:p>
    <w:p w14:paraId="6912C90E" w14:textId="7E1D3333" w:rsidR="002F62F2" w:rsidRPr="000740C2" w:rsidRDefault="002F62F2" w:rsidP="00CB63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МСА – механические соединения арматуры;</w:t>
      </w:r>
    </w:p>
    <w:p w14:paraId="2327A673" w14:textId="3BC9E001" w:rsidR="00530615" w:rsidRDefault="00530615" w:rsidP="00CB63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 ППР – особо сложный проект производства работ</w:t>
      </w:r>
      <w:r w:rsidR="00F71DB2">
        <w:rPr>
          <w:rFonts w:ascii="Times New Roman" w:hAnsi="Times New Roman" w:cs="Times New Roman"/>
          <w:sz w:val="24"/>
          <w:szCs w:val="24"/>
        </w:rPr>
        <w:t>;</w:t>
      </w:r>
    </w:p>
    <w:p w14:paraId="6EB4B5EF" w14:textId="227E3B1E" w:rsidR="00F71DB2" w:rsidRPr="00F71DB2" w:rsidRDefault="00F71DB2" w:rsidP="00CB63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XPS</w:t>
      </w:r>
      <w:r w:rsidRPr="00F71DB2">
        <w:rPr>
          <w:rFonts w:ascii="Times New Roman" w:hAnsi="Times New Roman" w:cs="Times New Roman"/>
          <w:sz w:val="24"/>
          <w:szCs w:val="24"/>
        </w:rPr>
        <w:t xml:space="preserve"> – </w:t>
      </w:r>
      <w:r>
        <w:rPr>
          <w:rFonts w:ascii="Times New Roman" w:hAnsi="Times New Roman" w:cs="Times New Roman"/>
          <w:sz w:val="24"/>
          <w:szCs w:val="24"/>
        </w:rPr>
        <w:t>экструзионный пенополистирол</w:t>
      </w:r>
    </w:p>
    <w:p w14:paraId="24B3706B" w14:textId="77777777" w:rsidR="0098014D" w:rsidRPr="000740C2" w:rsidRDefault="0098014D" w:rsidP="002F00BB">
      <w:pPr>
        <w:spacing w:after="0" w:line="276" w:lineRule="auto"/>
        <w:ind w:firstLine="709"/>
        <w:jc w:val="both"/>
        <w:rPr>
          <w:rFonts w:ascii="Times New Roman" w:hAnsi="Times New Roman" w:cs="Times New Roman"/>
          <w:sz w:val="16"/>
          <w:szCs w:val="16"/>
        </w:rPr>
      </w:pPr>
    </w:p>
    <w:p w14:paraId="10AF4C8C" w14:textId="014924D3" w:rsidR="009E7B58" w:rsidRPr="000740C2" w:rsidRDefault="00CE6778" w:rsidP="00744895">
      <w:pPr>
        <w:spacing w:after="0" w:line="360" w:lineRule="auto"/>
        <w:ind w:firstLine="709"/>
        <w:rPr>
          <w:rFonts w:ascii="Times New Roman" w:hAnsi="Times New Roman" w:cs="Times New Roman"/>
          <w:b/>
          <w:sz w:val="28"/>
          <w:szCs w:val="28"/>
        </w:rPr>
      </w:pPr>
      <w:r w:rsidRPr="000740C2">
        <w:rPr>
          <w:rFonts w:ascii="Times New Roman" w:hAnsi="Times New Roman" w:cs="Times New Roman"/>
          <w:b/>
          <w:sz w:val="28"/>
          <w:szCs w:val="28"/>
        </w:rPr>
        <w:t>5</w:t>
      </w:r>
      <w:r w:rsidR="009E7B58" w:rsidRPr="000740C2">
        <w:rPr>
          <w:rFonts w:ascii="Times New Roman" w:hAnsi="Times New Roman" w:cs="Times New Roman"/>
          <w:b/>
          <w:sz w:val="28"/>
          <w:szCs w:val="28"/>
        </w:rPr>
        <w:t xml:space="preserve"> </w:t>
      </w:r>
      <w:r w:rsidR="00AF0FBB" w:rsidRPr="000740C2">
        <w:rPr>
          <w:rFonts w:ascii="Times New Roman" w:hAnsi="Times New Roman" w:cs="Times New Roman"/>
          <w:b/>
          <w:sz w:val="28"/>
          <w:szCs w:val="28"/>
        </w:rPr>
        <w:t xml:space="preserve">Общие </w:t>
      </w:r>
      <w:r w:rsidR="00F6174A" w:rsidRPr="000740C2">
        <w:rPr>
          <w:rFonts w:ascii="Times New Roman" w:hAnsi="Times New Roman" w:cs="Times New Roman"/>
          <w:b/>
          <w:sz w:val="28"/>
          <w:szCs w:val="28"/>
        </w:rPr>
        <w:t>положения</w:t>
      </w:r>
    </w:p>
    <w:p w14:paraId="6E3C7B0D" w14:textId="77777777" w:rsidR="00350009" w:rsidRPr="000740C2" w:rsidRDefault="00350009" w:rsidP="003E2CF1">
      <w:pPr>
        <w:spacing w:after="0" w:line="276" w:lineRule="auto"/>
        <w:ind w:firstLine="709"/>
        <w:jc w:val="both"/>
        <w:rPr>
          <w:rFonts w:ascii="Times New Roman" w:hAnsi="Times New Roman" w:cs="Times New Roman"/>
          <w:sz w:val="16"/>
          <w:szCs w:val="16"/>
        </w:rPr>
      </w:pPr>
    </w:p>
    <w:p w14:paraId="770B91F5" w14:textId="4C8B9FC9" w:rsidR="00DE1FAF" w:rsidRPr="000740C2" w:rsidRDefault="00CF7063" w:rsidP="00DE1FAF">
      <w:pPr>
        <w:spacing w:after="0" w:line="360" w:lineRule="auto"/>
        <w:ind w:firstLine="709"/>
        <w:jc w:val="both"/>
        <w:rPr>
          <w:rFonts w:ascii="Times New Roman" w:hAnsi="Times New Roman" w:cs="Times New Roman"/>
          <w:bCs/>
          <w:sz w:val="24"/>
          <w:szCs w:val="24"/>
        </w:rPr>
      </w:pPr>
      <w:r w:rsidRPr="000740C2">
        <w:rPr>
          <w:rFonts w:ascii="Times New Roman" w:hAnsi="Times New Roman" w:cs="Times New Roman"/>
          <w:sz w:val="24"/>
          <w:szCs w:val="24"/>
        </w:rPr>
        <w:t>5.1</w:t>
      </w:r>
      <w:r w:rsidR="00D35274">
        <w:rPr>
          <w:rFonts w:ascii="Times New Roman" w:hAnsi="Times New Roman" w:cs="Times New Roman"/>
          <w:sz w:val="24"/>
          <w:szCs w:val="24"/>
        </w:rPr>
        <w:t> </w:t>
      </w:r>
      <w:r w:rsidR="00DE1FAF" w:rsidRPr="000740C2">
        <w:rPr>
          <w:rFonts w:ascii="Times New Roman" w:hAnsi="Times New Roman" w:cs="Times New Roman"/>
          <w:sz w:val="24"/>
          <w:szCs w:val="24"/>
        </w:rPr>
        <w:t xml:space="preserve">Метод непрерывного бетонирования применяется при возведении железобетонных конструкций </w:t>
      </w:r>
      <w:r w:rsidR="006934EE" w:rsidRPr="000740C2">
        <w:rPr>
          <w:rFonts w:ascii="Times New Roman" w:hAnsi="Times New Roman" w:cs="Times New Roman"/>
          <w:sz w:val="24"/>
          <w:szCs w:val="24"/>
        </w:rPr>
        <w:t>АС</w:t>
      </w:r>
      <w:r w:rsidR="00DE1FAF" w:rsidRPr="000740C2">
        <w:rPr>
          <w:rFonts w:ascii="Times New Roman" w:hAnsi="Times New Roman" w:cs="Times New Roman"/>
          <w:sz w:val="24"/>
          <w:szCs w:val="24"/>
        </w:rPr>
        <w:t xml:space="preserve"> для обеспечения монолитности, высокой прочности и радиационной </w:t>
      </w:r>
      <w:r w:rsidR="00DE1FAF" w:rsidRPr="000740C2">
        <w:rPr>
          <w:rFonts w:ascii="Times New Roman" w:hAnsi="Times New Roman" w:cs="Times New Roman"/>
          <w:bCs/>
          <w:sz w:val="24"/>
          <w:szCs w:val="24"/>
        </w:rPr>
        <w:t>стойкости. Основные требования к методу:</w:t>
      </w:r>
    </w:p>
    <w:p w14:paraId="60A0EBE2" w14:textId="77777777" w:rsidR="00DE1FAF" w:rsidRPr="000740C2" w:rsidRDefault="00DE1FAF" w:rsidP="00DE1FAF">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bCs/>
          <w:sz w:val="24"/>
          <w:szCs w:val="24"/>
        </w:rPr>
        <w:t>-</w:t>
      </w:r>
      <w:r w:rsidRPr="000740C2">
        <w:rPr>
          <w:rFonts w:ascii="Times New Roman" w:hAnsi="Times New Roman" w:cs="Times New Roman"/>
          <w:sz w:val="24"/>
          <w:szCs w:val="24"/>
        </w:rPr>
        <w:t xml:space="preserve"> обеспечение технологичности и безостановочной укладки бетонной смеси;</w:t>
      </w:r>
    </w:p>
    <w:p w14:paraId="6C1B3203" w14:textId="77777777" w:rsidR="00DE1FAF" w:rsidRPr="000740C2" w:rsidRDefault="00DE1FAF" w:rsidP="00DE1FAF">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минимизация температурных и усадочных деформаций;</w:t>
      </w:r>
    </w:p>
    <w:p w14:paraId="2F07CA1E" w14:textId="7EB41263" w:rsidR="00DE1FAF" w:rsidRPr="000740C2" w:rsidRDefault="00DE1FAF" w:rsidP="00DE1FAF">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контроль качества на всех этапах бетонирования.</w:t>
      </w:r>
    </w:p>
    <w:p w14:paraId="0D281502" w14:textId="2CD08CDF" w:rsidR="00DE1FAF" w:rsidRPr="000740C2" w:rsidRDefault="00CF7063" w:rsidP="00DE1FAF">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5.2</w:t>
      </w:r>
      <w:r w:rsidR="00D35274">
        <w:rPr>
          <w:rFonts w:ascii="Times New Roman" w:hAnsi="Times New Roman" w:cs="Times New Roman"/>
          <w:sz w:val="24"/>
          <w:szCs w:val="24"/>
        </w:rPr>
        <w:t> </w:t>
      </w:r>
      <w:r w:rsidR="00DE1FAF" w:rsidRPr="000740C2">
        <w:rPr>
          <w:rFonts w:ascii="Times New Roman" w:hAnsi="Times New Roman" w:cs="Times New Roman"/>
          <w:sz w:val="24"/>
          <w:szCs w:val="24"/>
        </w:rPr>
        <w:t>Проектирование МЖК АС методом непрерывного бетонирования должно обеспечивать:</w:t>
      </w:r>
    </w:p>
    <w:p w14:paraId="55BA949D" w14:textId="593B2599" w:rsidR="00DE1FAF" w:rsidRPr="000740C2" w:rsidRDefault="00DE1FAF" w:rsidP="00DE1FAF">
      <w:pPr>
        <w:spacing w:after="0" w:line="360" w:lineRule="auto"/>
        <w:ind w:firstLine="720"/>
        <w:jc w:val="both"/>
        <w:rPr>
          <w:rFonts w:ascii="Times New Roman" w:hAnsi="Times New Roman" w:cs="Times New Roman"/>
          <w:sz w:val="24"/>
          <w:szCs w:val="24"/>
        </w:rPr>
      </w:pPr>
      <w:r w:rsidRPr="000740C2">
        <w:rPr>
          <w:rFonts w:ascii="Times New Roman" w:hAnsi="Times New Roman" w:cs="Times New Roman"/>
          <w:bCs/>
          <w:sz w:val="24"/>
          <w:szCs w:val="24"/>
        </w:rPr>
        <w:t xml:space="preserve">- безопасность </w:t>
      </w:r>
      <w:r w:rsidRPr="000740C2">
        <w:rPr>
          <w:rFonts w:ascii="Times New Roman" w:hAnsi="Times New Roman" w:cs="Times New Roman"/>
          <w:sz w:val="24"/>
          <w:szCs w:val="24"/>
        </w:rPr>
        <w:t>– соответствие требованиям нормативов по радиационной, сейсмической и механической устойчивости;</w:t>
      </w:r>
    </w:p>
    <w:p w14:paraId="71E42F49" w14:textId="14ACA0AD" w:rsidR="00DE1FAF" w:rsidRPr="000740C2" w:rsidRDefault="00DE1FAF" w:rsidP="00DE1FAF">
      <w:pPr>
        <w:spacing w:after="0" w:line="360" w:lineRule="auto"/>
        <w:ind w:firstLine="720"/>
        <w:jc w:val="both"/>
        <w:rPr>
          <w:rFonts w:ascii="Times New Roman" w:hAnsi="Times New Roman" w:cs="Times New Roman"/>
          <w:sz w:val="24"/>
          <w:szCs w:val="24"/>
        </w:rPr>
      </w:pPr>
      <w:r w:rsidRPr="000740C2">
        <w:rPr>
          <w:rFonts w:ascii="Times New Roman" w:hAnsi="Times New Roman" w:cs="Times New Roman"/>
          <w:bCs/>
          <w:sz w:val="24"/>
          <w:szCs w:val="24"/>
        </w:rPr>
        <w:t>- надежность</w:t>
      </w:r>
      <w:r w:rsidRPr="000740C2">
        <w:rPr>
          <w:rFonts w:ascii="Times New Roman" w:hAnsi="Times New Roman" w:cs="Times New Roman"/>
          <w:sz w:val="24"/>
          <w:szCs w:val="24"/>
        </w:rPr>
        <w:t xml:space="preserve"> – отсутствие недопустимых деформаций, трещин и дефектов, снижающих долговечность</w:t>
      </w:r>
      <w:r w:rsidR="00FD6CEE">
        <w:rPr>
          <w:rFonts w:ascii="Times New Roman" w:hAnsi="Times New Roman" w:cs="Times New Roman"/>
          <w:sz w:val="24"/>
          <w:szCs w:val="24"/>
        </w:rPr>
        <w:t>;</w:t>
      </w:r>
    </w:p>
    <w:p w14:paraId="59F70512" w14:textId="530FC257" w:rsidR="00DE1FAF" w:rsidRPr="000740C2" w:rsidRDefault="00DE1FAF" w:rsidP="00DE1FAF">
      <w:pPr>
        <w:spacing w:after="0" w:line="360" w:lineRule="auto"/>
        <w:ind w:firstLine="720"/>
        <w:jc w:val="both"/>
        <w:rPr>
          <w:rFonts w:ascii="Times New Roman" w:hAnsi="Times New Roman" w:cs="Times New Roman"/>
          <w:sz w:val="24"/>
          <w:szCs w:val="24"/>
        </w:rPr>
      </w:pPr>
      <w:r w:rsidRPr="000740C2">
        <w:rPr>
          <w:rFonts w:ascii="Times New Roman" w:hAnsi="Times New Roman" w:cs="Times New Roman"/>
          <w:bCs/>
          <w:sz w:val="24"/>
          <w:szCs w:val="24"/>
        </w:rPr>
        <w:t>- технологичность</w:t>
      </w:r>
      <w:r w:rsidRPr="000740C2">
        <w:rPr>
          <w:rFonts w:ascii="Times New Roman" w:hAnsi="Times New Roman" w:cs="Times New Roman"/>
          <w:sz w:val="24"/>
          <w:szCs w:val="24"/>
        </w:rPr>
        <w:t xml:space="preserve"> – возможность бесперебойной укладки бетона с контролем качества на всех этапах.</w:t>
      </w:r>
    </w:p>
    <w:p w14:paraId="5FEE129A" w14:textId="28AFDFB8" w:rsidR="003D70F9" w:rsidRPr="00CE0F6A" w:rsidRDefault="00DE1FAF" w:rsidP="003B604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5.3</w:t>
      </w:r>
      <w:r w:rsidR="00D35274">
        <w:rPr>
          <w:rFonts w:ascii="Times New Roman" w:hAnsi="Times New Roman" w:cs="Times New Roman"/>
          <w:sz w:val="24"/>
          <w:szCs w:val="24"/>
        </w:rPr>
        <w:t> </w:t>
      </w:r>
      <w:r w:rsidR="003D70F9" w:rsidRPr="00CE0F6A">
        <w:rPr>
          <w:rFonts w:ascii="Times New Roman" w:hAnsi="Times New Roman" w:cs="Times New Roman"/>
          <w:sz w:val="24"/>
          <w:szCs w:val="24"/>
        </w:rPr>
        <w:t xml:space="preserve">При сооружении </w:t>
      </w:r>
      <w:r w:rsidRPr="00CE0F6A">
        <w:rPr>
          <w:rFonts w:ascii="Times New Roman" w:hAnsi="Times New Roman" w:cs="Times New Roman"/>
          <w:sz w:val="24"/>
          <w:szCs w:val="24"/>
        </w:rPr>
        <w:t xml:space="preserve">МЖК АС </w:t>
      </w:r>
      <w:r w:rsidR="003D70F9" w:rsidRPr="00CE0F6A">
        <w:rPr>
          <w:rFonts w:ascii="Times New Roman" w:hAnsi="Times New Roman" w:cs="Times New Roman"/>
          <w:sz w:val="24"/>
          <w:szCs w:val="24"/>
        </w:rPr>
        <w:t xml:space="preserve">методом непрерывного бетонирования, </w:t>
      </w:r>
      <w:r w:rsidRPr="00CE0F6A">
        <w:rPr>
          <w:rFonts w:ascii="Times New Roman" w:hAnsi="Times New Roman" w:cs="Times New Roman"/>
          <w:sz w:val="24"/>
          <w:szCs w:val="24"/>
        </w:rPr>
        <w:t>с</w:t>
      </w:r>
      <w:r w:rsidR="003D70F9" w:rsidRPr="00CE0F6A">
        <w:rPr>
          <w:rFonts w:ascii="Times New Roman" w:hAnsi="Times New Roman" w:cs="Times New Roman"/>
          <w:sz w:val="24"/>
          <w:szCs w:val="24"/>
        </w:rPr>
        <w:t>оединения</w:t>
      </w:r>
      <w:r w:rsidRPr="00CE0F6A">
        <w:rPr>
          <w:rFonts w:ascii="Times New Roman" w:hAnsi="Times New Roman" w:cs="Times New Roman"/>
          <w:sz w:val="24"/>
          <w:szCs w:val="24"/>
        </w:rPr>
        <w:t xml:space="preserve"> арматурных</w:t>
      </w:r>
      <w:r w:rsidR="003D70F9" w:rsidRPr="00CE0F6A">
        <w:rPr>
          <w:rFonts w:ascii="Times New Roman" w:hAnsi="Times New Roman" w:cs="Times New Roman"/>
          <w:sz w:val="24"/>
          <w:szCs w:val="24"/>
        </w:rPr>
        <w:t xml:space="preserve"> стержней в арматурные конструкции </w:t>
      </w:r>
      <w:r w:rsidR="003B6046" w:rsidRPr="00CE0F6A">
        <w:rPr>
          <w:rFonts w:ascii="Times New Roman" w:hAnsi="Times New Roman" w:cs="Times New Roman"/>
          <w:sz w:val="24"/>
          <w:szCs w:val="24"/>
        </w:rPr>
        <w:t>выполняются способами, предусмотренными СП 63.13330</w:t>
      </w:r>
      <w:r w:rsidR="007D552E" w:rsidRPr="00CE0F6A">
        <w:rPr>
          <w:rFonts w:ascii="Times New Roman" w:hAnsi="Times New Roman" w:cs="Times New Roman"/>
          <w:sz w:val="24"/>
          <w:szCs w:val="24"/>
        </w:rPr>
        <w:t xml:space="preserve"> (пункт </w:t>
      </w:r>
      <w:r w:rsidR="003B6046" w:rsidRPr="00CE0F6A">
        <w:rPr>
          <w:rFonts w:ascii="Times New Roman" w:hAnsi="Times New Roman" w:cs="Times New Roman"/>
          <w:sz w:val="24"/>
          <w:szCs w:val="24"/>
        </w:rPr>
        <w:t>10.3.29</w:t>
      </w:r>
      <w:r w:rsidR="007D552E" w:rsidRPr="00CE0F6A">
        <w:rPr>
          <w:rFonts w:ascii="Times New Roman" w:hAnsi="Times New Roman" w:cs="Times New Roman"/>
          <w:sz w:val="24"/>
          <w:szCs w:val="24"/>
        </w:rPr>
        <w:t>)</w:t>
      </w:r>
      <w:r w:rsidR="003B6046" w:rsidRPr="00CE0F6A">
        <w:rPr>
          <w:rFonts w:ascii="Times New Roman" w:hAnsi="Times New Roman" w:cs="Times New Roman"/>
          <w:sz w:val="24"/>
          <w:szCs w:val="24"/>
        </w:rPr>
        <w:t xml:space="preserve">. При соединении арматурных стержней </w:t>
      </w:r>
      <w:r w:rsidR="003D70F9" w:rsidRPr="00CE0F6A">
        <w:rPr>
          <w:rFonts w:ascii="Times New Roman" w:hAnsi="Times New Roman" w:cs="Times New Roman"/>
          <w:sz w:val="24"/>
          <w:szCs w:val="24"/>
        </w:rPr>
        <w:t xml:space="preserve">с помощью резьбовых соединительных муфт, </w:t>
      </w:r>
      <w:r w:rsidR="003B6046" w:rsidRPr="00CE0F6A">
        <w:rPr>
          <w:rFonts w:ascii="Times New Roman" w:hAnsi="Times New Roman" w:cs="Times New Roman"/>
          <w:sz w:val="24"/>
          <w:szCs w:val="24"/>
        </w:rPr>
        <w:t>соединение должно быть выполнено</w:t>
      </w:r>
      <w:r w:rsidR="003D70F9" w:rsidRPr="00CE0F6A">
        <w:rPr>
          <w:rFonts w:ascii="Times New Roman" w:hAnsi="Times New Roman" w:cs="Times New Roman"/>
          <w:sz w:val="24"/>
          <w:szCs w:val="24"/>
        </w:rPr>
        <w:t xml:space="preserve"> по технологии МСА в соответствии с требованиями ГОСТ Р 70919.</w:t>
      </w:r>
    </w:p>
    <w:p w14:paraId="1CBA31C5" w14:textId="487EB642" w:rsidR="00DE1FAF" w:rsidRDefault="00DE1FAF" w:rsidP="007E3A44">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5.4</w:t>
      </w:r>
      <w:r w:rsidR="00D35274">
        <w:rPr>
          <w:rFonts w:ascii="Times New Roman" w:hAnsi="Times New Roman" w:cs="Times New Roman"/>
          <w:sz w:val="24"/>
          <w:szCs w:val="24"/>
        </w:rPr>
        <w:t> </w:t>
      </w:r>
      <w:r w:rsidRPr="000740C2">
        <w:rPr>
          <w:rFonts w:ascii="Times New Roman" w:hAnsi="Times New Roman" w:cs="Times New Roman"/>
          <w:sz w:val="24"/>
          <w:szCs w:val="24"/>
        </w:rPr>
        <w:t>Применение МСА при сооружении МЖК АС следует осуществлять в составе системы МСА, соответствующей требованиям</w:t>
      </w:r>
      <w:r w:rsidR="003D70F9" w:rsidRPr="000740C2">
        <w:rPr>
          <w:rFonts w:ascii="Times New Roman" w:hAnsi="Times New Roman" w:cs="Times New Roman"/>
          <w:sz w:val="24"/>
          <w:szCs w:val="24"/>
        </w:rPr>
        <w:t xml:space="preserve"> ГОСТ Р 70919.</w:t>
      </w:r>
      <w:r w:rsidR="001A19F9">
        <w:rPr>
          <w:rFonts w:ascii="Times New Roman" w:hAnsi="Times New Roman" w:cs="Times New Roman"/>
          <w:sz w:val="24"/>
          <w:szCs w:val="24"/>
        </w:rPr>
        <w:t xml:space="preserve"> </w:t>
      </w:r>
    </w:p>
    <w:p w14:paraId="2C9CC0B4" w14:textId="4A2D9377" w:rsidR="003D70F9" w:rsidRPr="000740C2" w:rsidRDefault="00DE1FAF" w:rsidP="00DE1FAF">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5.5</w:t>
      </w:r>
      <w:r w:rsidR="00D35274">
        <w:rPr>
          <w:rFonts w:ascii="Times New Roman" w:hAnsi="Times New Roman" w:cs="Times New Roman"/>
          <w:sz w:val="24"/>
          <w:szCs w:val="24"/>
        </w:rPr>
        <w:t> </w:t>
      </w:r>
      <w:r w:rsidR="007E3A44" w:rsidRPr="000740C2">
        <w:rPr>
          <w:rFonts w:ascii="Times New Roman" w:hAnsi="Times New Roman" w:cs="Times New Roman"/>
          <w:sz w:val="24"/>
          <w:szCs w:val="24"/>
        </w:rPr>
        <w:t>Выбор схемы</w:t>
      </w:r>
      <w:r w:rsidR="003D70F9" w:rsidRPr="000740C2">
        <w:rPr>
          <w:rFonts w:ascii="Times New Roman" w:hAnsi="Times New Roman" w:cs="Times New Roman"/>
          <w:sz w:val="24"/>
          <w:szCs w:val="24"/>
        </w:rPr>
        <w:t xml:space="preserve"> армирования, включая типоразмеры применяемых МСА, д</w:t>
      </w:r>
      <w:r w:rsidR="007E3A44" w:rsidRPr="000740C2">
        <w:rPr>
          <w:rFonts w:ascii="Times New Roman" w:hAnsi="Times New Roman" w:cs="Times New Roman"/>
          <w:sz w:val="24"/>
          <w:szCs w:val="24"/>
        </w:rPr>
        <w:t>олжен</w:t>
      </w:r>
      <w:r w:rsidR="003D70F9" w:rsidRPr="000740C2">
        <w:rPr>
          <w:rFonts w:ascii="Times New Roman" w:hAnsi="Times New Roman" w:cs="Times New Roman"/>
          <w:sz w:val="24"/>
          <w:szCs w:val="24"/>
        </w:rPr>
        <w:t xml:space="preserve"> </w:t>
      </w:r>
      <w:r w:rsidR="007E3A44" w:rsidRPr="000740C2">
        <w:rPr>
          <w:rFonts w:ascii="Times New Roman" w:hAnsi="Times New Roman" w:cs="Times New Roman"/>
          <w:sz w:val="24"/>
          <w:szCs w:val="24"/>
        </w:rPr>
        <w:t>учитывать конструкцию</w:t>
      </w:r>
      <w:r w:rsidR="003D70F9" w:rsidRPr="000740C2">
        <w:rPr>
          <w:rFonts w:ascii="Times New Roman" w:hAnsi="Times New Roman" w:cs="Times New Roman"/>
          <w:sz w:val="24"/>
          <w:szCs w:val="24"/>
        </w:rPr>
        <w:t xml:space="preserve"> скользящей опалубки и технолог</w:t>
      </w:r>
      <w:r w:rsidR="007E3A44" w:rsidRPr="000740C2">
        <w:rPr>
          <w:rFonts w:ascii="Times New Roman" w:hAnsi="Times New Roman" w:cs="Times New Roman"/>
          <w:sz w:val="24"/>
          <w:szCs w:val="24"/>
        </w:rPr>
        <w:t>ию</w:t>
      </w:r>
      <w:r w:rsidR="007861E5" w:rsidRPr="000740C2">
        <w:rPr>
          <w:rFonts w:ascii="Times New Roman" w:hAnsi="Times New Roman" w:cs="Times New Roman"/>
          <w:sz w:val="24"/>
          <w:szCs w:val="24"/>
        </w:rPr>
        <w:t xml:space="preserve"> непрерывного бетонирования для обеспечения:</w:t>
      </w:r>
    </w:p>
    <w:p w14:paraId="153B5168" w14:textId="7EBB5C7A" w:rsidR="007861E5" w:rsidRPr="000740C2" w:rsidRDefault="007861E5" w:rsidP="007861E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беспрепятственного подъема опалубки</w:t>
      </w:r>
      <w:r w:rsidR="002A37DB">
        <w:rPr>
          <w:rFonts w:ascii="Times New Roman" w:hAnsi="Times New Roman" w:cs="Times New Roman"/>
          <w:sz w:val="24"/>
          <w:szCs w:val="24"/>
        </w:rPr>
        <w:t>;</w:t>
      </w:r>
    </w:p>
    <w:p w14:paraId="1FAECBD7" w14:textId="6B0B5EE0" w:rsidR="007861E5" w:rsidRPr="000740C2" w:rsidRDefault="007861E5" w:rsidP="007861E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сохранения проектного положения арматуры</w:t>
      </w:r>
      <w:r w:rsidR="002A37DB">
        <w:rPr>
          <w:rFonts w:ascii="Times New Roman" w:hAnsi="Times New Roman" w:cs="Times New Roman"/>
          <w:sz w:val="24"/>
          <w:szCs w:val="24"/>
        </w:rPr>
        <w:t>;</w:t>
      </w:r>
    </w:p>
    <w:p w14:paraId="0FCEAE68" w14:textId="66DDE833" w:rsidR="007861E5" w:rsidRPr="000740C2" w:rsidRDefault="007861E5" w:rsidP="007861E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соблюдения защитных слоев бетона</w:t>
      </w:r>
      <w:r w:rsidR="002A37DB">
        <w:rPr>
          <w:rFonts w:ascii="Times New Roman" w:hAnsi="Times New Roman" w:cs="Times New Roman"/>
          <w:sz w:val="24"/>
          <w:szCs w:val="24"/>
        </w:rPr>
        <w:t>;</w:t>
      </w:r>
    </w:p>
    <w:p w14:paraId="491BB897" w14:textId="68E803F8" w:rsidR="007861E5" w:rsidRPr="000740C2" w:rsidRDefault="007861E5" w:rsidP="007861E5">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непрерывности технологического процесса</w:t>
      </w:r>
      <w:r w:rsidR="002A37DB">
        <w:rPr>
          <w:rFonts w:ascii="Times New Roman" w:hAnsi="Times New Roman" w:cs="Times New Roman"/>
          <w:sz w:val="24"/>
          <w:szCs w:val="24"/>
        </w:rPr>
        <w:t>.</w:t>
      </w:r>
    </w:p>
    <w:p w14:paraId="183B3716" w14:textId="5F0F9D50" w:rsidR="00CF3789" w:rsidRPr="00521186" w:rsidRDefault="00CF3789" w:rsidP="00D35274">
      <w:pPr>
        <w:spacing w:after="0" w:line="276" w:lineRule="auto"/>
        <w:jc w:val="both"/>
        <w:rPr>
          <w:rFonts w:ascii="Times New Roman" w:hAnsi="Times New Roman" w:cs="Times New Roman"/>
          <w:sz w:val="16"/>
          <w:szCs w:val="16"/>
        </w:rPr>
      </w:pPr>
    </w:p>
    <w:p w14:paraId="2DBBCD88" w14:textId="0D8D5441" w:rsidR="00237269" w:rsidRPr="000740C2" w:rsidRDefault="00CE6778" w:rsidP="00DE4DE2">
      <w:pPr>
        <w:spacing w:after="0" w:line="276" w:lineRule="auto"/>
        <w:ind w:left="709"/>
        <w:jc w:val="both"/>
        <w:rPr>
          <w:rFonts w:ascii="Times New Roman" w:hAnsi="Times New Roman" w:cs="Times New Roman"/>
          <w:b/>
          <w:bCs/>
          <w:sz w:val="28"/>
          <w:szCs w:val="28"/>
        </w:rPr>
      </w:pPr>
      <w:r w:rsidRPr="000740C2">
        <w:rPr>
          <w:rFonts w:ascii="Times New Roman" w:hAnsi="Times New Roman" w:cs="Times New Roman"/>
          <w:b/>
          <w:bCs/>
          <w:sz w:val="28"/>
          <w:szCs w:val="28"/>
        </w:rPr>
        <w:t>6</w:t>
      </w:r>
      <w:r w:rsidR="00237269" w:rsidRPr="000740C2">
        <w:rPr>
          <w:rFonts w:ascii="Times New Roman" w:hAnsi="Times New Roman" w:cs="Times New Roman"/>
          <w:b/>
          <w:bCs/>
          <w:sz w:val="28"/>
          <w:szCs w:val="28"/>
        </w:rPr>
        <w:t xml:space="preserve"> </w:t>
      </w:r>
      <w:r w:rsidR="00F73076" w:rsidRPr="000740C2">
        <w:rPr>
          <w:rFonts w:ascii="Times New Roman" w:hAnsi="Times New Roman" w:cs="Times New Roman"/>
          <w:b/>
          <w:bCs/>
          <w:sz w:val="28"/>
          <w:szCs w:val="28"/>
        </w:rPr>
        <w:t>П</w:t>
      </w:r>
      <w:r w:rsidR="008F143A" w:rsidRPr="000740C2">
        <w:rPr>
          <w:rFonts w:ascii="Times New Roman" w:hAnsi="Times New Roman" w:cs="Times New Roman"/>
          <w:b/>
          <w:bCs/>
          <w:sz w:val="28"/>
          <w:szCs w:val="28"/>
        </w:rPr>
        <w:t xml:space="preserve">роектные требования </w:t>
      </w:r>
      <w:r w:rsidR="00F73076" w:rsidRPr="000740C2">
        <w:rPr>
          <w:rFonts w:ascii="Times New Roman" w:hAnsi="Times New Roman" w:cs="Times New Roman"/>
          <w:b/>
          <w:bCs/>
          <w:sz w:val="28"/>
          <w:szCs w:val="28"/>
        </w:rPr>
        <w:t xml:space="preserve">стыкования арматуры </w:t>
      </w:r>
      <w:r w:rsidR="008F143A" w:rsidRPr="000740C2">
        <w:rPr>
          <w:rFonts w:ascii="Times New Roman" w:hAnsi="Times New Roman" w:cs="Times New Roman"/>
          <w:b/>
          <w:bCs/>
          <w:sz w:val="28"/>
          <w:szCs w:val="28"/>
        </w:rPr>
        <w:t>при применении технологии непрерывного бетонирования</w:t>
      </w:r>
    </w:p>
    <w:p w14:paraId="617226DA" w14:textId="77777777" w:rsidR="0087433D" w:rsidRPr="00521186" w:rsidRDefault="0087433D" w:rsidP="00DB7601">
      <w:pPr>
        <w:spacing w:after="0" w:line="276" w:lineRule="auto"/>
        <w:ind w:firstLine="709"/>
        <w:jc w:val="both"/>
        <w:rPr>
          <w:rFonts w:ascii="Times New Roman" w:hAnsi="Times New Roman" w:cs="Times New Roman"/>
          <w:sz w:val="16"/>
          <w:szCs w:val="16"/>
        </w:rPr>
      </w:pPr>
    </w:p>
    <w:p w14:paraId="0E87FFBD" w14:textId="3072F97C" w:rsidR="007F545B" w:rsidRPr="000740C2" w:rsidRDefault="007F545B" w:rsidP="007F545B">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 xml:space="preserve">6.1 </w:t>
      </w:r>
      <w:r w:rsidR="00AE2AC1" w:rsidRPr="000740C2">
        <w:rPr>
          <w:rFonts w:ascii="Times New Roman" w:hAnsi="Times New Roman" w:cs="Times New Roman"/>
          <w:b/>
          <w:sz w:val="24"/>
          <w:szCs w:val="24"/>
        </w:rPr>
        <w:t xml:space="preserve">Требования к </w:t>
      </w:r>
      <w:r w:rsidR="00F73076" w:rsidRPr="000740C2">
        <w:rPr>
          <w:rFonts w:ascii="Times New Roman" w:hAnsi="Times New Roman" w:cs="Times New Roman"/>
          <w:b/>
          <w:sz w:val="24"/>
          <w:szCs w:val="24"/>
        </w:rPr>
        <w:t>стыкованию арматуры в одном сечении</w:t>
      </w:r>
      <w:r w:rsidR="00E008A2" w:rsidRPr="000740C2">
        <w:rPr>
          <w:rFonts w:ascii="Times New Roman" w:hAnsi="Times New Roman" w:cs="Times New Roman"/>
          <w:b/>
          <w:sz w:val="24"/>
          <w:szCs w:val="24"/>
        </w:rPr>
        <w:t xml:space="preserve"> в зонах сопряжения стен и перекрытий</w:t>
      </w:r>
    </w:p>
    <w:p w14:paraId="3D06EB12" w14:textId="29B33C36" w:rsidR="00933AB2" w:rsidRPr="000740C2" w:rsidRDefault="00257A14" w:rsidP="00933AB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6.1.1 </w:t>
      </w:r>
      <w:r w:rsidR="00933AB2" w:rsidRPr="000740C2">
        <w:rPr>
          <w:rFonts w:ascii="Times New Roman" w:hAnsi="Times New Roman" w:cs="Times New Roman"/>
          <w:sz w:val="24"/>
          <w:szCs w:val="24"/>
        </w:rPr>
        <w:t>Стыкование арматуры в узлах сопряжения стен и перекрытий должно производиться с учетом особенности технологии непрерывного бетонирования с применением скользящей опалубки.</w:t>
      </w:r>
    </w:p>
    <w:p w14:paraId="5C19B4D7" w14:textId="73E6BAE1" w:rsidR="00933AB2" w:rsidRPr="000740C2" w:rsidRDefault="00933AB2" w:rsidP="00933AB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6.1.2 Основным требованием учета особенности технологии непрерывного бетонирования с применением скользящей опалубки является </w:t>
      </w:r>
      <w:r w:rsidR="005921E5" w:rsidRPr="000740C2">
        <w:rPr>
          <w:rFonts w:ascii="Times New Roman" w:hAnsi="Times New Roman" w:cs="Times New Roman"/>
          <w:sz w:val="24"/>
          <w:szCs w:val="24"/>
        </w:rPr>
        <w:t xml:space="preserve">необходимость обеспечить </w:t>
      </w:r>
      <w:r w:rsidRPr="000740C2">
        <w:rPr>
          <w:rFonts w:ascii="Times New Roman" w:hAnsi="Times New Roman" w:cs="Times New Roman"/>
          <w:sz w:val="24"/>
          <w:szCs w:val="24"/>
        </w:rPr>
        <w:t>отсутствие препятствий в виде выступающей за габариты стен горизонтальной арматуры перекрытий.</w:t>
      </w:r>
    </w:p>
    <w:p w14:paraId="740F06C5" w14:textId="77777777" w:rsidR="008F09AC" w:rsidRPr="00AF080D" w:rsidRDefault="00933AB2" w:rsidP="008F09AC">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6.1.3 </w:t>
      </w:r>
      <w:r w:rsidR="008F09AC" w:rsidRPr="00AF080D">
        <w:rPr>
          <w:rFonts w:ascii="Times New Roman" w:hAnsi="Times New Roman" w:cs="Times New Roman"/>
          <w:sz w:val="24"/>
          <w:szCs w:val="24"/>
        </w:rPr>
        <w:t>Стыкование арматуры в узлах сопряжения стен и перекрытий для обеспечения свободного подъема опалубки необходимо выполнять механическими резьбовыми соединениями двумя способами, при которых все арматурные стыки могут находиться в одном расчетном сечении:</w:t>
      </w:r>
    </w:p>
    <w:p w14:paraId="7F83A2AE" w14:textId="67620C63" w:rsidR="008F09AC" w:rsidRPr="00AF080D" w:rsidRDefault="008F09AC" w:rsidP="008F09AC">
      <w:pPr>
        <w:spacing w:after="0" w:line="360" w:lineRule="auto"/>
        <w:ind w:firstLine="709"/>
        <w:jc w:val="both"/>
        <w:rPr>
          <w:rFonts w:ascii="Times New Roman" w:hAnsi="Times New Roman" w:cs="Times New Roman"/>
          <w:sz w:val="24"/>
          <w:szCs w:val="24"/>
        </w:rPr>
      </w:pPr>
      <w:r w:rsidRPr="00AF080D">
        <w:rPr>
          <w:rFonts w:ascii="Times New Roman" w:hAnsi="Times New Roman" w:cs="Times New Roman"/>
          <w:sz w:val="24"/>
          <w:szCs w:val="24"/>
        </w:rPr>
        <w:t>- с использованием соединительных стержней с накрученными на них резьбовыми муфтами, при этом торец муфты с установленной защитной заглушкой не должен выходить за плоскость стены;</w:t>
      </w:r>
    </w:p>
    <w:p w14:paraId="3A3EE71E" w14:textId="2BF30A27" w:rsidR="00D15A0B" w:rsidRPr="00AF080D" w:rsidRDefault="008F09AC" w:rsidP="008F09AC">
      <w:pPr>
        <w:spacing w:after="0" w:line="360" w:lineRule="auto"/>
        <w:ind w:firstLine="709"/>
        <w:jc w:val="both"/>
        <w:rPr>
          <w:rFonts w:ascii="Times New Roman" w:hAnsi="Times New Roman" w:cs="Times New Roman"/>
          <w:sz w:val="24"/>
          <w:szCs w:val="24"/>
        </w:rPr>
      </w:pPr>
      <w:r w:rsidRPr="00AF080D">
        <w:rPr>
          <w:rFonts w:ascii="Times New Roman" w:hAnsi="Times New Roman" w:cs="Times New Roman"/>
          <w:sz w:val="24"/>
          <w:szCs w:val="24"/>
        </w:rPr>
        <w:t>- с использованием соединительных стержней с нанесенной резьбой без накрученных соединительных муфт. В этом случае на торцах соединительных стержней с предварительно надетыми для защиты резьбы пластиковыми колпачками фиксируются плотной посадкой</w:t>
      </w:r>
      <w:r w:rsidR="00D32EC2" w:rsidRPr="00AF080D">
        <w:rPr>
          <w:rFonts w:ascii="Times New Roman" w:hAnsi="Times New Roman" w:cs="Times New Roman"/>
          <w:sz w:val="24"/>
          <w:szCs w:val="24"/>
        </w:rPr>
        <w:t xml:space="preserve"> закладные </w:t>
      </w:r>
      <w:r w:rsidR="000269B2" w:rsidRPr="00AF080D">
        <w:rPr>
          <w:rFonts w:ascii="Times New Roman" w:hAnsi="Times New Roman" w:cs="Times New Roman"/>
          <w:sz w:val="24"/>
          <w:szCs w:val="24"/>
        </w:rPr>
        <w:t xml:space="preserve">пластиковые </w:t>
      </w:r>
      <w:r w:rsidR="00D32EC2" w:rsidRPr="00AF080D">
        <w:rPr>
          <w:rFonts w:ascii="Times New Roman" w:hAnsi="Times New Roman" w:cs="Times New Roman"/>
          <w:sz w:val="24"/>
          <w:szCs w:val="24"/>
        </w:rPr>
        <w:t>конусные</w:t>
      </w:r>
      <w:r w:rsidR="00996032" w:rsidRPr="00AF080D">
        <w:rPr>
          <w:rFonts w:ascii="Times New Roman" w:hAnsi="Times New Roman" w:cs="Times New Roman"/>
          <w:sz w:val="24"/>
          <w:szCs w:val="24"/>
        </w:rPr>
        <w:t xml:space="preserve"> вкладыши</w:t>
      </w:r>
      <w:r w:rsidR="00D32EC2" w:rsidRPr="00AF080D">
        <w:rPr>
          <w:rFonts w:ascii="Times New Roman" w:hAnsi="Times New Roman" w:cs="Times New Roman"/>
          <w:sz w:val="24"/>
          <w:szCs w:val="24"/>
        </w:rPr>
        <w:t>, п</w:t>
      </w:r>
      <w:r w:rsidR="008A03BB" w:rsidRPr="00AF080D">
        <w:rPr>
          <w:rFonts w:ascii="Times New Roman" w:hAnsi="Times New Roman" w:cs="Times New Roman"/>
          <w:sz w:val="24"/>
          <w:szCs w:val="24"/>
        </w:rPr>
        <w:t xml:space="preserve">ри этом торец </w:t>
      </w:r>
      <w:r w:rsidR="000B3255" w:rsidRPr="00AF080D">
        <w:rPr>
          <w:rFonts w:ascii="Times New Roman" w:hAnsi="Times New Roman" w:cs="Times New Roman"/>
          <w:sz w:val="24"/>
          <w:szCs w:val="24"/>
        </w:rPr>
        <w:t xml:space="preserve">конусного </w:t>
      </w:r>
      <w:r w:rsidR="008A03BB" w:rsidRPr="00AF080D">
        <w:rPr>
          <w:rFonts w:ascii="Times New Roman" w:hAnsi="Times New Roman" w:cs="Times New Roman"/>
          <w:sz w:val="24"/>
          <w:szCs w:val="24"/>
        </w:rPr>
        <w:t>вкладыша</w:t>
      </w:r>
      <w:r w:rsidR="00D32EC2" w:rsidRPr="00AF080D">
        <w:rPr>
          <w:rFonts w:ascii="Times New Roman" w:hAnsi="Times New Roman" w:cs="Times New Roman"/>
          <w:sz w:val="24"/>
          <w:szCs w:val="24"/>
        </w:rPr>
        <w:t xml:space="preserve"> не должен выходить за плоскость стены.</w:t>
      </w:r>
    </w:p>
    <w:p w14:paraId="09A34D5E" w14:textId="3723DC3C" w:rsidR="00933AB2" w:rsidRPr="000740C2" w:rsidRDefault="00933AB2" w:rsidP="00EE685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6.1.4 </w:t>
      </w:r>
      <w:r w:rsidR="00382402">
        <w:rPr>
          <w:rFonts w:ascii="Times New Roman" w:hAnsi="Times New Roman" w:cs="Times New Roman"/>
          <w:sz w:val="24"/>
          <w:szCs w:val="24"/>
        </w:rPr>
        <w:t>При данных</w:t>
      </w:r>
      <w:r w:rsidRPr="000740C2">
        <w:rPr>
          <w:rFonts w:ascii="Times New Roman" w:hAnsi="Times New Roman" w:cs="Times New Roman"/>
          <w:sz w:val="24"/>
          <w:szCs w:val="24"/>
        </w:rPr>
        <w:t xml:space="preserve"> способ</w:t>
      </w:r>
      <w:r w:rsidR="00382402">
        <w:rPr>
          <w:rFonts w:ascii="Times New Roman" w:hAnsi="Times New Roman" w:cs="Times New Roman"/>
          <w:sz w:val="24"/>
          <w:szCs w:val="24"/>
        </w:rPr>
        <w:t>ах</w:t>
      </w:r>
      <w:r w:rsidRPr="000740C2">
        <w:rPr>
          <w:rFonts w:ascii="Times New Roman" w:hAnsi="Times New Roman" w:cs="Times New Roman"/>
          <w:sz w:val="24"/>
          <w:szCs w:val="24"/>
        </w:rPr>
        <w:t xml:space="preserve"> проектирования арматурного каркаса соединение </w:t>
      </w:r>
      <w:r w:rsidR="00E54F3B" w:rsidRPr="000740C2">
        <w:rPr>
          <w:rFonts w:ascii="Times New Roman" w:hAnsi="Times New Roman" w:cs="Times New Roman"/>
          <w:sz w:val="24"/>
          <w:szCs w:val="24"/>
        </w:rPr>
        <w:t>арматуры резьбовой муфтой должно</w:t>
      </w:r>
      <w:r w:rsidRPr="000740C2">
        <w:rPr>
          <w:rFonts w:ascii="Times New Roman" w:hAnsi="Times New Roman" w:cs="Times New Roman"/>
          <w:sz w:val="24"/>
          <w:szCs w:val="24"/>
        </w:rPr>
        <w:t xml:space="preserve"> быть прочнее соединяемых арматурных стержней, то есть при испытании муфтового соединения на прочность</w:t>
      </w:r>
      <w:r w:rsidR="00DE1218">
        <w:rPr>
          <w:rFonts w:ascii="Times New Roman" w:hAnsi="Times New Roman" w:cs="Times New Roman"/>
          <w:sz w:val="24"/>
          <w:szCs w:val="24"/>
        </w:rPr>
        <w:t xml:space="preserve"> </w:t>
      </w:r>
      <w:r w:rsidR="00E54F3B" w:rsidRPr="000740C2">
        <w:rPr>
          <w:rFonts w:ascii="Times New Roman" w:hAnsi="Times New Roman" w:cs="Times New Roman"/>
          <w:sz w:val="24"/>
          <w:szCs w:val="24"/>
        </w:rPr>
        <w:t>согласно</w:t>
      </w:r>
      <w:r w:rsidR="00DE1218">
        <w:rPr>
          <w:rFonts w:ascii="Times New Roman" w:hAnsi="Times New Roman" w:cs="Times New Roman"/>
          <w:sz w:val="24"/>
          <w:szCs w:val="24"/>
        </w:rPr>
        <w:t xml:space="preserve"> </w:t>
      </w:r>
      <w:r w:rsidR="00E54F3B" w:rsidRPr="000740C2">
        <w:rPr>
          <w:rFonts w:ascii="Times New Roman" w:hAnsi="Times New Roman" w:cs="Times New Roman"/>
          <w:sz w:val="24"/>
          <w:szCs w:val="24"/>
        </w:rPr>
        <w:t>ГОСТ 34278</w:t>
      </w:r>
      <w:r w:rsidR="002F62F2">
        <w:rPr>
          <w:rFonts w:ascii="Times New Roman" w:hAnsi="Times New Roman" w:cs="Times New Roman"/>
          <w:sz w:val="24"/>
          <w:szCs w:val="24"/>
        </w:rPr>
        <w:t>–</w:t>
      </w:r>
      <w:r w:rsidR="00E54F3B" w:rsidRPr="000740C2">
        <w:rPr>
          <w:rFonts w:ascii="Times New Roman" w:hAnsi="Times New Roman" w:cs="Times New Roman"/>
          <w:sz w:val="24"/>
          <w:szCs w:val="24"/>
        </w:rPr>
        <w:t xml:space="preserve">2024 </w:t>
      </w:r>
      <w:r w:rsidR="00AD4775">
        <w:rPr>
          <w:rFonts w:ascii="Times New Roman" w:hAnsi="Times New Roman" w:cs="Times New Roman"/>
          <w:sz w:val="24"/>
          <w:szCs w:val="24"/>
        </w:rPr>
        <w:t>(</w:t>
      </w:r>
      <w:r w:rsidR="00DE1218">
        <w:rPr>
          <w:rFonts w:ascii="Times New Roman" w:hAnsi="Times New Roman" w:cs="Times New Roman"/>
          <w:sz w:val="24"/>
          <w:szCs w:val="24"/>
        </w:rPr>
        <w:t>пункты</w:t>
      </w:r>
      <w:r w:rsidRPr="000740C2">
        <w:rPr>
          <w:rFonts w:ascii="Times New Roman" w:hAnsi="Times New Roman" w:cs="Times New Roman"/>
          <w:sz w:val="24"/>
          <w:szCs w:val="24"/>
        </w:rPr>
        <w:t xml:space="preserve"> 4.3</w:t>
      </w:r>
      <w:r w:rsidR="00AD4775">
        <w:rPr>
          <w:rFonts w:ascii="Times New Roman" w:hAnsi="Times New Roman" w:cs="Times New Roman"/>
          <w:sz w:val="24"/>
          <w:szCs w:val="24"/>
        </w:rPr>
        <w:t>,</w:t>
      </w:r>
      <w:r w:rsidRPr="000740C2">
        <w:rPr>
          <w:rFonts w:ascii="Times New Roman" w:hAnsi="Times New Roman" w:cs="Times New Roman"/>
          <w:sz w:val="24"/>
          <w:szCs w:val="24"/>
        </w:rPr>
        <w:t xml:space="preserve"> 4.5) разрушение должно быть в самом стержне</w:t>
      </w:r>
      <w:r w:rsidR="007162D6" w:rsidRPr="000740C2">
        <w:rPr>
          <w:rFonts w:ascii="Times New Roman" w:hAnsi="Times New Roman" w:cs="Times New Roman"/>
          <w:sz w:val="24"/>
          <w:szCs w:val="24"/>
        </w:rPr>
        <w:t>. Разрушение в муфте не допускается.</w:t>
      </w:r>
    </w:p>
    <w:p w14:paraId="6CF04976" w14:textId="4A16BB45" w:rsidR="00E008A2" w:rsidRPr="008C7411" w:rsidRDefault="00DC5579" w:rsidP="00AE2AC1">
      <w:pPr>
        <w:spacing w:after="0" w:line="360" w:lineRule="auto"/>
        <w:ind w:firstLine="709"/>
        <w:jc w:val="both"/>
        <w:rPr>
          <w:rFonts w:ascii="Times New Roman" w:hAnsi="Times New Roman" w:cs="Times New Roman"/>
          <w:strike/>
          <w:sz w:val="24"/>
          <w:szCs w:val="24"/>
        </w:rPr>
      </w:pPr>
      <w:r w:rsidRPr="000740C2">
        <w:rPr>
          <w:rFonts w:ascii="Times New Roman" w:hAnsi="Times New Roman" w:cs="Times New Roman"/>
          <w:sz w:val="24"/>
          <w:szCs w:val="24"/>
        </w:rPr>
        <w:t>6.1.5</w:t>
      </w:r>
      <w:r w:rsidR="00E008A2" w:rsidRPr="000740C2">
        <w:rPr>
          <w:rFonts w:ascii="Times New Roman" w:hAnsi="Times New Roman" w:cs="Times New Roman"/>
          <w:sz w:val="24"/>
          <w:szCs w:val="24"/>
        </w:rPr>
        <w:t xml:space="preserve"> </w:t>
      </w:r>
      <w:r w:rsidR="007162D6" w:rsidRPr="000740C2">
        <w:rPr>
          <w:rFonts w:ascii="Times New Roman" w:hAnsi="Times New Roman" w:cs="Times New Roman"/>
          <w:sz w:val="24"/>
          <w:szCs w:val="24"/>
        </w:rPr>
        <w:t xml:space="preserve">Стыкование арматуры в узлах сопряжения стен и перекрытий осуществляется </w:t>
      </w:r>
      <w:r w:rsidRPr="000740C2">
        <w:rPr>
          <w:rFonts w:ascii="Times New Roman" w:hAnsi="Times New Roman" w:cs="Times New Roman"/>
          <w:sz w:val="24"/>
          <w:szCs w:val="24"/>
        </w:rPr>
        <w:t xml:space="preserve">МСА </w:t>
      </w:r>
      <w:r w:rsidR="00E008A2" w:rsidRPr="000740C2">
        <w:rPr>
          <w:rFonts w:ascii="Times New Roman" w:hAnsi="Times New Roman" w:cs="Times New Roman"/>
          <w:sz w:val="24"/>
          <w:szCs w:val="24"/>
        </w:rPr>
        <w:t xml:space="preserve">в одном сечении, </w:t>
      </w:r>
      <w:r w:rsidR="007162D6" w:rsidRPr="000740C2">
        <w:rPr>
          <w:rFonts w:ascii="Times New Roman" w:hAnsi="Times New Roman" w:cs="Times New Roman"/>
          <w:sz w:val="24"/>
          <w:szCs w:val="24"/>
        </w:rPr>
        <w:t xml:space="preserve">при этом, </w:t>
      </w:r>
      <w:r w:rsidR="00E008A2" w:rsidRPr="000740C2">
        <w:rPr>
          <w:rFonts w:ascii="Times New Roman" w:hAnsi="Times New Roman" w:cs="Times New Roman"/>
          <w:sz w:val="24"/>
          <w:szCs w:val="24"/>
        </w:rPr>
        <w:t xml:space="preserve">деформация МСА, измеренная по всей длине соединения </w:t>
      </w:r>
      <w:r w:rsidR="00E008A2" w:rsidRPr="00FC618C">
        <w:rPr>
          <w:rFonts w:ascii="Times New Roman" w:hAnsi="Times New Roman" w:cs="Times New Roman"/>
          <w:sz w:val="24"/>
          <w:szCs w:val="24"/>
        </w:rPr>
        <w:t>(</w:t>
      </w:r>
      <w:r w:rsidR="00FC618C" w:rsidRPr="00FC618C">
        <w:rPr>
          <w:rFonts w:ascii="Times New Roman" w:hAnsi="Times New Roman" w:cs="Times New Roman"/>
          <w:sz w:val="24"/>
          <w:szCs w:val="24"/>
        </w:rPr>
        <w:t>при напряжениях 0,9 от предела текучести</w:t>
      </w:r>
      <w:r w:rsidR="00E008A2" w:rsidRPr="00FC618C">
        <w:rPr>
          <w:rFonts w:ascii="Times New Roman" w:hAnsi="Times New Roman" w:cs="Times New Roman"/>
          <w:sz w:val="24"/>
          <w:szCs w:val="24"/>
        </w:rPr>
        <w:t xml:space="preserve">), не </w:t>
      </w:r>
      <w:r w:rsidR="007162D6" w:rsidRPr="00FC618C">
        <w:rPr>
          <w:rFonts w:ascii="Times New Roman" w:hAnsi="Times New Roman" w:cs="Times New Roman"/>
          <w:sz w:val="24"/>
          <w:szCs w:val="24"/>
        </w:rPr>
        <w:t>должна превышать</w:t>
      </w:r>
      <w:r w:rsidR="00E008A2" w:rsidRPr="00FC618C">
        <w:rPr>
          <w:rFonts w:ascii="Times New Roman" w:hAnsi="Times New Roman" w:cs="Times New Roman"/>
          <w:sz w:val="24"/>
          <w:szCs w:val="24"/>
        </w:rPr>
        <w:t xml:space="preserve"> деформацию цельного арматурного стержня </w:t>
      </w:r>
      <w:r w:rsidR="007162D6" w:rsidRPr="00FC618C">
        <w:rPr>
          <w:rFonts w:ascii="Times New Roman" w:hAnsi="Times New Roman" w:cs="Times New Roman"/>
          <w:sz w:val="24"/>
          <w:szCs w:val="24"/>
        </w:rPr>
        <w:t>более чем на 50%</w:t>
      </w:r>
      <w:r w:rsidR="00FC618C">
        <w:rPr>
          <w:rFonts w:ascii="Times New Roman" w:hAnsi="Times New Roman" w:cs="Times New Roman"/>
          <w:sz w:val="24"/>
          <w:szCs w:val="24"/>
        </w:rPr>
        <w:t>.</w:t>
      </w:r>
      <w:r w:rsidR="007162D6" w:rsidRPr="00FC618C">
        <w:rPr>
          <w:rFonts w:ascii="Times New Roman" w:hAnsi="Times New Roman" w:cs="Times New Roman"/>
          <w:sz w:val="24"/>
          <w:szCs w:val="24"/>
        </w:rPr>
        <w:t xml:space="preserve"> </w:t>
      </w:r>
    </w:p>
    <w:p w14:paraId="6166E656" w14:textId="6018E3EC" w:rsidR="00DC5579" w:rsidRPr="000740C2" w:rsidRDefault="00DC5579" w:rsidP="00A611C8">
      <w:pPr>
        <w:spacing w:after="0" w:line="276" w:lineRule="auto"/>
        <w:ind w:firstLine="709"/>
        <w:jc w:val="both"/>
        <w:rPr>
          <w:rFonts w:ascii="Times New Roman" w:hAnsi="Times New Roman" w:cs="Times New Roman"/>
        </w:rPr>
      </w:pPr>
      <w:r w:rsidRPr="000740C2">
        <w:rPr>
          <w:rFonts w:ascii="Times New Roman" w:hAnsi="Times New Roman" w:cs="Times New Roman"/>
          <w:spacing w:val="40"/>
        </w:rPr>
        <w:t>Примечание</w:t>
      </w:r>
      <w:r w:rsidR="006934EE" w:rsidRPr="000740C2">
        <w:rPr>
          <w:rFonts w:ascii="Times New Roman" w:hAnsi="Times New Roman" w:cs="Times New Roman"/>
          <w:spacing w:val="40"/>
        </w:rPr>
        <w:t xml:space="preserve"> –</w:t>
      </w:r>
      <w:r w:rsidRPr="000740C2">
        <w:rPr>
          <w:rFonts w:ascii="Times New Roman" w:hAnsi="Times New Roman" w:cs="Times New Roman"/>
        </w:rPr>
        <w:t xml:space="preserve"> Применение МСА в одном сечении выполняется в соответствии с требованиями пунктов 12.14.3.7. ACI 349 и CC-3532 (е) ASME BPVC.III.2 (ACI 359).</w:t>
      </w:r>
    </w:p>
    <w:p w14:paraId="54AADFF1" w14:textId="6155E2F4" w:rsidR="00DC5579" w:rsidRPr="000740C2" w:rsidRDefault="00DC5579" w:rsidP="000F468F">
      <w:pPr>
        <w:spacing w:before="120"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6.1.6 </w:t>
      </w:r>
      <w:r w:rsidR="007162D6" w:rsidRPr="000740C2">
        <w:rPr>
          <w:rFonts w:ascii="Times New Roman" w:hAnsi="Times New Roman" w:cs="Times New Roman"/>
          <w:sz w:val="24"/>
          <w:szCs w:val="24"/>
        </w:rPr>
        <w:t>Значения деформации, указанные в 6.1.5 должны подтверждаться сравнительными испытаниями на растяжение МСА и целых стержней арматуры.</w:t>
      </w:r>
    </w:p>
    <w:p w14:paraId="3A351A8E" w14:textId="77777777" w:rsidR="00B67231" w:rsidRDefault="00DC5579" w:rsidP="002B4D00">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6.1.7</w:t>
      </w:r>
      <w:r w:rsidR="00E008A2" w:rsidRPr="000740C2">
        <w:rPr>
          <w:rFonts w:ascii="Times New Roman" w:hAnsi="Times New Roman" w:cs="Times New Roman"/>
          <w:sz w:val="24"/>
          <w:szCs w:val="24"/>
        </w:rPr>
        <w:t xml:space="preserve"> В узлах сопряжения стен и перекрытий для обеспечения соединения вертикальных и горизонтальных арматурных </w:t>
      </w:r>
      <w:r w:rsidR="002B4D00">
        <w:rPr>
          <w:rFonts w:ascii="Times New Roman" w:hAnsi="Times New Roman" w:cs="Times New Roman"/>
          <w:sz w:val="24"/>
          <w:szCs w:val="24"/>
        </w:rPr>
        <w:t xml:space="preserve">стержней </w:t>
      </w:r>
      <w:r w:rsidR="002B4D00" w:rsidRPr="00AF080D">
        <w:rPr>
          <w:rFonts w:ascii="Times New Roman" w:hAnsi="Times New Roman" w:cs="Times New Roman"/>
          <w:sz w:val="24"/>
          <w:szCs w:val="24"/>
        </w:rPr>
        <w:t xml:space="preserve">применяются </w:t>
      </w:r>
      <w:r w:rsidR="00E008A2" w:rsidRPr="00AF080D">
        <w:rPr>
          <w:rFonts w:ascii="Times New Roman" w:hAnsi="Times New Roman" w:cs="Times New Roman"/>
          <w:sz w:val="24"/>
          <w:szCs w:val="24"/>
        </w:rPr>
        <w:t>арматурные стержни</w:t>
      </w:r>
      <w:r w:rsidR="002B4D00" w:rsidRPr="00AF080D">
        <w:rPr>
          <w:rFonts w:ascii="Times New Roman" w:hAnsi="Times New Roman" w:cs="Times New Roman"/>
          <w:sz w:val="24"/>
          <w:szCs w:val="24"/>
        </w:rPr>
        <w:t>, обеспечивающие требования норм по анкеровке.</w:t>
      </w:r>
      <w:r w:rsidR="00E008A2" w:rsidRPr="00AF080D">
        <w:rPr>
          <w:rFonts w:ascii="Times New Roman" w:hAnsi="Times New Roman" w:cs="Times New Roman"/>
          <w:sz w:val="24"/>
          <w:szCs w:val="24"/>
        </w:rPr>
        <w:t xml:space="preserve"> </w:t>
      </w:r>
      <w:r w:rsidRPr="00AF080D">
        <w:rPr>
          <w:rFonts w:ascii="Times New Roman" w:hAnsi="Times New Roman" w:cs="Times New Roman"/>
          <w:sz w:val="24"/>
          <w:szCs w:val="24"/>
        </w:rPr>
        <w:t>При достаточной</w:t>
      </w:r>
      <w:r w:rsidR="00E008A2" w:rsidRPr="00AF080D">
        <w:rPr>
          <w:rFonts w:ascii="Times New Roman" w:hAnsi="Times New Roman" w:cs="Times New Roman"/>
          <w:sz w:val="24"/>
          <w:szCs w:val="24"/>
        </w:rPr>
        <w:t xml:space="preserve"> </w:t>
      </w:r>
      <w:r w:rsidRPr="00AF080D">
        <w:rPr>
          <w:rFonts w:ascii="Times New Roman" w:hAnsi="Times New Roman" w:cs="Times New Roman"/>
          <w:sz w:val="24"/>
          <w:szCs w:val="24"/>
        </w:rPr>
        <w:t>толщине</w:t>
      </w:r>
      <w:r w:rsidR="00E008A2" w:rsidRPr="00AF080D">
        <w:rPr>
          <w:rFonts w:ascii="Times New Roman" w:hAnsi="Times New Roman" w:cs="Times New Roman"/>
          <w:sz w:val="24"/>
          <w:szCs w:val="24"/>
        </w:rPr>
        <w:t xml:space="preserve"> армокаркасов и стен могут применяться концевые анкера. Сое</w:t>
      </w:r>
      <w:r w:rsidR="002B4D00" w:rsidRPr="00AF080D">
        <w:rPr>
          <w:rFonts w:ascii="Times New Roman" w:hAnsi="Times New Roman" w:cs="Times New Roman"/>
          <w:sz w:val="24"/>
          <w:szCs w:val="24"/>
        </w:rPr>
        <w:t xml:space="preserve">динительные муфты на </w:t>
      </w:r>
      <w:r w:rsidR="00E008A2" w:rsidRPr="00AF080D">
        <w:rPr>
          <w:rFonts w:ascii="Times New Roman" w:hAnsi="Times New Roman" w:cs="Times New Roman"/>
          <w:sz w:val="24"/>
          <w:szCs w:val="24"/>
        </w:rPr>
        <w:t xml:space="preserve">арматурных стержнях </w:t>
      </w:r>
      <w:r w:rsidR="00E008A2" w:rsidRPr="000740C2">
        <w:rPr>
          <w:rFonts w:ascii="Times New Roman" w:hAnsi="Times New Roman" w:cs="Times New Roman"/>
          <w:sz w:val="24"/>
          <w:szCs w:val="24"/>
        </w:rPr>
        <w:t>должны быть установлены внутри армокаркаса стен с углублением не менее 10 мм от поверхности стены так, чтобы их торцы с установленными защитными заглушками не мешали движению скользящей опалубки.</w:t>
      </w:r>
    </w:p>
    <w:p w14:paraId="28872E06" w14:textId="3F97A08E" w:rsidR="00E008A2" w:rsidRPr="00B67231" w:rsidRDefault="00B67231" w:rsidP="002B4D00">
      <w:pPr>
        <w:spacing w:after="0" w:line="360" w:lineRule="auto"/>
        <w:ind w:firstLine="709"/>
        <w:jc w:val="both"/>
        <w:rPr>
          <w:rFonts w:ascii="Times New Roman" w:hAnsi="Times New Roman" w:cs="Times New Roman"/>
        </w:rPr>
      </w:pPr>
      <w:r w:rsidRPr="00B67231">
        <w:rPr>
          <w:rFonts w:ascii="Times New Roman" w:hAnsi="Times New Roman" w:cs="Times New Roman"/>
          <w:spacing w:val="40"/>
        </w:rPr>
        <w:t>Примечание</w:t>
      </w:r>
      <w:r w:rsidRPr="00B67231">
        <w:rPr>
          <w:rFonts w:ascii="Times New Roman" w:hAnsi="Times New Roman" w:cs="Times New Roman"/>
        </w:rPr>
        <w:t xml:space="preserve"> – </w:t>
      </w:r>
      <w:r w:rsidR="002B4D00" w:rsidRPr="00B67231">
        <w:rPr>
          <w:rFonts w:ascii="Times New Roman" w:hAnsi="Times New Roman" w:cs="Times New Roman"/>
        </w:rPr>
        <w:t xml:space="preserve">Соединительные стержни без накрученных соединительных муфт должны быть установлены внутри армокаркаса стен с углублением от поверхности стены так, чтобы торцы надетых на них пластиковых </w:t>
      </w:r>
      <w:r w:rsidR="000B3255" w:rsidRPr="00B67231">
        <w:rPr>
          <w:rFonts w:ascii="Times New Roman" w:hAnsi="Times New Roman" w:cs="Times New Roman"/>
        </w:rPr>
        <w:t xml:space="preserve">конусных вкладышей </w:t>
      </w:r>
      <w:r w:rsidR="002B4D00" w:rsidRPr="00B67231">
        <w:rPr>
          <w:rFonts w:ascii="Times New Roman" w:hAnsi="Times New Roman" w:cs="Times New Roman"/>
        </w:rPr>
        <w:t>не мешали движению скользящей опалубки.</w:t>
      </w:r>
    </w:p>
    <w:p w14:paraId="677DC2C5" w14:textId="165FC97A" w:rsidR="00E008A2" w:rsidRPr="000740C2" w:rsidRDefault="00DC5579" w:rsidP="002A37DB">
      <w:pPr>
        <w:spacing w:before="120"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6.1.8</w:t>
      </w:r>
      <w:r w:rsidR="00E008A2" w:rsidRPr="000740C2">
        <w:rPr>
          <w:rFonts w:ascii="Times New Roman" w:hAnsi="Times New Roman" w:cs="Times New Roman"/>
          <w:sz w:val="24"/>
          <w:szCs w:val="24"/>
        </w:rPr>
        <w:t xml:space="preserve"> При бетонировании стен в узлах сопряжения с перекрытиями устанавливаются закладные панели из плит </w:t>
      </w:r>
      <w:r w:rsidR="002A37DB" w:rsidRPr="000740C2">
        <w:rPr>
          <w:rFonts w:ascii="Times New Roman" w:hAnsi="Times New Roman" w:cs="Times New Roman"/>
          <w:sz w:val="24"/>
          <w:szCs w:val="24"/>
        </w:rPr>
        <w:t>XPS</w:t>
      </w:r>
      <w:r w:rsidR="00E008A2" w:rsidRPr="000740C2">
        <w:rPr>
          <w:rFonts w:ascii="Times New Roman" w:hAnsi="Times New Roman" w:cs="Times New Roman"/>
          <w:sz w:val="24"/>
          <w:szCs w:val="24"/>
        </w:rPr>
        <w:t xml:space="preserve"> по форме и в размер толщины (высоты) перекрытия. Для обеспечения жесткости закладных панелей используются плиты </w:t>
      </w:r>
      <w:r w:rsidR="00E008A2" w:rsidRPr="000740C2">
        <w:rPr>
          <w:rFonts w:ascii="Times New Roman" w:hAnsi="Times New Roman" w:cs="Times New Roman"/>
          <w:sz w:val="24"/>
          <w:szCs w:val="24"/>
          <w:lang w:val="en-US"/>
        </w:rPr>
        <w:t>XPS</w:t>
      </w:r>
      <w:r w:rsidR="00943926">
        <w:rPr>
          <w:rFonts w:ascii="Times New Roman" w:hAnsi="Times New Roman" w:cs="Times New Roman"/>
          <w:sz w:val="24"/>
          <w:szCs w:val="24"/>
        </w:rPr>
        <w:t xml:space="preserve"> по </w:t>
      </w:r>
      <w:r w:rsidR="00943926" w:rsidRPr="00093BA8">
        <w:rPr>
          <w:rFonts w:ascii="Times New Roman" w:hAnsi="Times New Roman" w:cs="Times New Roman"/>
          <w:sz w:val="24"/>
          <w:szCs w:val="24"/>
        </w:rPr>
        <w:t>ГОСТ 32310</w:t>
      </w:r>
      <w:r w:rsidR="00E008A2" w:rsidRPr="00093BA8">
        <w:rPr>
          <w:rFonts w:ascii="Times New Roman" w:hAnsi="Times New Roman" w:cs="Times New Roman"/>
          <w:sz w:val="24"/>
          <w:szCs w:val="24"/>
        </w:rPr>
        <w:t xml:space="preserve"> </w:t>
      </w:r>
      <w:r w:rsidR="002B4D00" w:rsidRPr="00093BA8">
        <w:rPr>
          <w:rFonts w:ascii="Times New Roman" w:hAnsi="Times New Roman" w:cs="Times New Roman"/>
          <w:sz w:val="24"/>
          <w:szCs w:val="24"/>
        </w:rPr>
        <w:t>толщиной, предусмотренной проектной документацией</w:t>
      </w:r>
      <w:r w:rsidR="00E008A2" w:rsidRPr="00093BA8">
        <w:rPr>
          <w:rFonts w:ascii="Times New Roman" w:hAnsi="Times New Roman" w:cs="Times New Roman"/>
          <w:sz w:val="24"/>
          <w:szCs w:val="24"/>
        </w:rPr>
        <w:t xml:space="preserve">. </w:t>
      </w:r>
      <w:r w:rsidR="00E008A2" w:rsidRPr="000740C2">
        <w:rPr>
          <w:rFonts w:ascii="Times New Roman" w:hAnsi="Times New Roman" w:cs="Times New Roman"/>
          <w:sz w:val="24"/>
          <w:szCs w:val="24"/>
        </w:rPr>
        <w:t xml:space="preserve">Внешняя поверхность установленных закладных панелей из плит </w:t>
      </w:r>
      <w:r w:rsidR="00E008A2" w:rsidRPr="000740C2">
        <w:rPr>
          <w:rFonts w:ascii="Times New Roman" w:hAnsi="Times New Roman" w:cs="Times New Roman"/>
          <w:sz w:val="24"/>
          <w:szCs w:val="24"/>
          <w:lang w:val="en-US"/>
        </w:rPr>
        <w:t>XPS</w:t>
      </w:r>
      <w:r w:rsidR="00E008A2" w:rsidRPr="000740C2">
        <w:rPr>
          <w:rFonts w:ascii="Times New Roman" w:hAnsi="Times New Roman" w:cs="Times New Roman"/>
          <w:sz w:val="24"/>
          <w:szCs w:val="24"/>
        </w:rPr>
        <w:t xml:space="preserve"> не должна мешать движению скользящей опалубки.</w:t>
      </w:r>
    </w:p>
    <w:p w14:paraId="10B77BDF" w14:textId="2BEE323E" w:rsidR="005921E5" w:rsidRPr="000740C2" w:rsidRDefault="00DC5579" w:rsidP="00E008A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6.1.9</w:t>
      </w:r>
      <w:r w:rsidR="00E008A2" w:rsidRPr="000740C2">
        <w:rPr>
          <w:rFonts w:ascii="Times New Roman" w:hAnsi="Times New Roman" w:cs="Times New Roman"/>
          <w:sz w:val="24"/>
          <w:szCs w:val="24"/>
        </w:rPr>
        <w:t xml:space="preserve"> Закладные панели из плит XPS устанавливаются (монтируются) на выпуски арматурных стержней с предварительно накрученными соединительными </w:t>
      </w:r>
      <w:r w:rsidR="00E008A2" w:rsidRPr="002A37DB">
        <w:rPr>
          <w:rFonts w:ascii="Times New Roman" w:hAnsi="Times New Roman" w:cs="Times New Roman"/>
          <w:sz w:val="24"/>
          <w:szCs w:val="24"/>
        </w:rPr>
        <w:t>муфтами</w:t>
      </w:r>
      <w:r w:rsidR="000B3255" w:rsidRPr="002A37DB">
        <w:rPr>
          <w:rFonts w:ascii="Times New Roman" w:hAnsi="Times New Roman" w:cs="Times New Roman"/>
          <w:sz w:val="24"/>
          <w:szCs w:val="24"/>
        </w:rPr>
        <w:t xml:space="preserve"> или пластиковыми конусными вкладышами</w:t>
      </w:r>
      <w:r w:rsidR="00E008A2" w:rsidRPr="002A37DB">
        <w:rPr>
          <w:rFonts w:ascii="Times New Roman" w:hAnsi="Times New Roman" w:cs="Times New Roman"/>
          <w:sz w:val="24"/>
          <w:szCs w:val="24"/>
        </w:rPr>
        <w:t>. Установка соединительных муф</w:t>
      </w:r>
      <w:r w:rsidR="00E008A2" w:rsidRPr="000740C2">
        <w:rPr>
          <w:rFonts w:ascii="Times New Roman" w:hAnsi="Times New Roman" w:cs="Times New Roman"/>
          <w:sz w:val="24"/>
          <w:szCs w:val="24"/>
        </w:rPr>
        <w:t xml:space="preserve">т производится согласно проектной схеме армирования. Закладные панели из плит XPS выполняют функцию временного кондуктора фиксируя положение муфт и арматурных стержней в проектном положении, так обеспечивается соосность с муфтами противоположных стен и горизонтальных стержней перекрытий. </w:t>
      </w:r>
    </w:p>
    <w:p w14:paraId="7B3E08C1" w14:textId="41F7B181" w:rsidR="005921E5" w:rsidRPr="000740C2" w:rsidRDefault="00DC5579" w:rsidP="00E008A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6.1.10</w:t>
      </w:r>
      <w:r w:rsidR="005921E5" w:rsidRPr="000740C2">
        <w:rPr>
          <w:rFonts w:ascii="Times New Roman" w:hAnsi="Times New Roman" w:cs="Times New Roman"/>
          <w:sz w:val="24"/>
          <w:szCs w:val="24"/>
        </w:rPr>
        <w:t xml:space="preserve"> </w:t>
      </w:r>
      <w:r w:rsidR="00E008A2" w:rsidRPr="000740C2">
        <w:rPr>
          <w:rFonts w:ascii="Times New Roman" w:hAnsi="Times New Roman" w:cs="Times New Roman"/>
          <w:sz w:val="24"/>
          <w:szCs w:val="24"/>
        </w:rPr>
        <w:t xml:space="preserve">Перед установкой в плитах XPS сверлят отверстия согласно схеме армирования, внутренний диаметр отверстий </w:t>
      </w:r>
      <w:r w:rsidR="005921E5" w:rsidRPr="000740C2">
        <w:rPr>
          <w:rFonts w:ascii="Times New Roman" w:hAnsi="Times New Roman" w:cs="Times New Roman"/>
          <w:sz w:val="24"/>
          <w:szCs w:val="24"/>
        </w:rPr>
        <w:t>должен соответствовать</w:t>
      </w:r>
      <w:r w:rsidR="00E008A2" w:rsidRPr="000740C2">
        <w:rPr>
          <w:rFonts w:ascii="Times New Roman" w:hAnsi="Times New Roman" w:cs="Times New Roman"/>
          <w:sz w:val="24"/>
          <w:szCs w:val="24"/>
        </w:rPr>
        <w:t xml:space="preserve"> внешнему диаметру соединительных муфт</w:t>
      </w:r>
      <w:r w:rsidR="000B3255">
        <w:rPr>
          <w:rFonts w:ascii="Times New Roman" w:hAnsi="Times New Roman" w:cs="Times New Roman"/>
          <w:sz w:val="24"/>
          <w:szCs w:val="24"/>
        </w:rPr>
        <w:t xml:space="preserve"> </w:t>
      </w:r>
      <w:r w:rsidR="000B3255" w:rsidRPr="001762EA">
        <w:rPr>
          <w:rFonts w:ascii="Times New Roman" w:hAnsi="Times New Roman" w:cs="Times New Roman"/>
          <w:sz w:val="24"/>
          <w:szCs w:val="24"/>
        </w:rPr>
        <w:t>или пластиковых конусных вкладышей</w:t>
      </w:r>
      <w:r w:rsidR="00E008A2" w:rsidRPr="001762EA">
        <w:rPr>
          <w:rFonts w:ascii="Times New Roman" w:hAnsi="Times New Roman" w:cs="Times New Roman"/>
          <w:sz w:val="24"/>
          <w:szCs w:val="24"/>
        </w:rPr>
        <w:t xml:space="preserve">. Для сверления отверстий применяют строительные сверла (буры) соответствующего диаметра с допуском не более </w:t>
      </w:r>
      <w:r w:rsidR="00E008A2" w:rsidRPr="000740C2">
        <w:rPr>
          <w:rFonts w:ascii="Times New Roman" w:hAnsi="Times New Roman" w:cs="Times New Roman"/>
          <w:sz w:val="24"/>
          <w:szCs w:val="24"/>
        </w:rPr>
        <w:t xml:space="preserve">+0,3 мм. </w:t>
      </w:r>
    </w:p>
    <w:p w14:paraId="4B1D8D9C" w14:textId="6B7ABB98" w:rsidR="00E008A2" w:rsidRPr="000740C2" w:rsidRDefault="00DC5579" w:rsidP="00E008A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6.1.11</w:t>
      </w:r>
      <w:r w:rsidR="005921E5" w:rsidRPr="000740C2">
        <w:rPr>
          <w:rFonts w:ascii="Times New Roman" w:hAnsi="Times New Roman" w:cs="Times New Roman"/>
          <w:sz w:val="24"/>
          <w:szCs w:val="24"/>
        </w:rPr>
        <w:t xml:space="preserve"> </w:t>
      </w:r>
      <w:r w:rsidR="00E008A2" w:rsidRPr="000740C2">
        <w:rPr>
          <w:rFonts w:ascii="Times New Roman" w:hAnsi="Times New Roman" w:cs="Times New Roman"/>
          <w:sz w:val="24"/>
          <w:szCs w:val="24"/>
        </w:rPr>
        <w:t xml:space="preserve">Панели XPS устанавливаются так, чтобы внешняя поверхность панели была в одной плоскости со стеной, при этом муфты </w:t>
      </w:r>
      <w:r w:rsidR="00F73D12" w:rsidRPr="000B60D6">
        <w:rPr>
          <w:rFonts w:ascii="Times New Roman" w:hAnsi="Times New Roman" w:cs="Times New Roman"/>
          <w:sz w:val="24"/>
          <w:szCs w:val="24"/>
        </w:rPr>
        <w:t xml:space="preserve">или пластиковые конусные вкладыши </w:t>
      </w:r>
      <w:r w:rsidR="00E008A2" w:rsidRPr="000B60D6">
        <w:rPr>
          <w:rFonts w:ascii="Times New Roman" w:hAnsi="Times New Roman" w:cs="Times New Roman"/>
          <w:sz w:val="24"/>
          <w:szCs w:val="24"/>
        </w:rPr>
        <w:t xml:space="preserve">устанавливают на некотором заглублении (не менее 10 мм) от поверхности стены или внешней </w:t>
      </w:r>
      <w:r w:rsidR="00E008A2" w:rsidRPr="000740C2">
        <w:rPr>
          <w:rFonts w:ascii="Times New Roman" w:hAnsi="Times New Roman" w:cs="Times New Roman"/>
          <w:sz w:val="24"/>
          <w:szCs w:val="24"/>
        </w:rPr>
        <w:t>поверхности панели XPS.</w:t>
      </w:r>
    </w:p>
    <w:p w14:paraId="7F6F1B10" w14:textId="26E393BE" w:rsidR="00E008A2" w:rsidRPr="000740C2" w:rsidRDefault="005921E5" w:rsidP="00E008A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w:t>
      </w:r>
      <w:r w:rsidR="00DC5579" w:rsidRPr="000740C2">
        <w:rPr>
          <w:rFonts w:ascii="Times New Roman" w:hAnsi="Times New Roman" w:cs="Times New Roman"/>
          <w:sz w:val="24"/>
          <w:szCs w:val="24"/>
        </w:rPr>
        <w:t>12</w:t>
      </w:r>
      <w:r w:rsidR="00E008A2" w:rsidRPr="000740C2">
        <w:rPr>
          <w:rFonts w:ascii="Times New Roman" w:hAnsi="Times New Roman" w:cs="Times New Roman"/>
          <w:sz w:val="24"/>
          <w:szCs w:val="24"/>
        </w:rPr>
        <w:t xml:space="preserve"> Во время укладки бетона и подъема опалубки панели </w:t>
      </w:r>
      <w:r w:rsidR="00E008A2" w:rsidRPr="000740C2">
        <w:rPr>
          <w:rFonts w:ascii="Times New Roman" w:hAnsi="Times New Roman" w:cs="Times New Roman"/>
          <w:sz w:val="24"/>
          <w:szCs w:val="24"/>
          <w:lang w:val="en-US"/>
        </w:rPr>
        <w:t>XPS</w:t>
      </w:r>
      <w:r w:rsidR="00E008A2" w:rsidRPr="000740C2">
        <w:rPr>
          <w:rFonts w:ascii="Times New Roman" w:hAnsi="Times New Roman" w:cs="Times New Roman"/>
          <w:sz w:val="24"/>
          <w:szCs w:val="24"/>
        </w:rPr>
        <w:t xml:space="preserve"> вытесняют часть бетонной смеси и формируют в стене горизонтальную открытую полость (штрабу).</w:t>
      </w:r>
    </w:p>
    <w:p w14:paraId="2CDA05C5" w14:textId="2EF7661F" w:rsidR="00E008A2" w:rsidRDefault="005921E5" w:rsidP="00E008A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w:t>
      </w:r>
      <w:r w:rsidR="00DC5579" w:rsidRPr="000740C2">
        <w:rPr>
          <w:rFonts w:ascii="Times New Roman" w:hAnsi="Times New Roman" w:cs="Times New Roman"/>
          <w:sz w:val="24"/>
          <w:szCs w:val="24"/>
        </w:rPr>
        <w:t>13</w:t>
      </w:r>
      <w:r w:rsidR="00E008A2" w:rsidRPr="000740C2">
        <w:rPr>
          <w:rFonts w:ascii="Times New Roman" w:hAnsi="Times New Roman" w:cs="Times New Roman"/>
          <w:sz w:val="24"/>
          <w:szCs w:val="24"/>
        </w:rPr>
        <w:t xml:space="preserve"> После окончания бетонирования закладные панели XPS извлекаются</w:t>
      </w:r>
      <w:r w:rsidR="00FC3FC6">
        <w:rPr>
          <w:rFonts w:ascii="Times New Roman" w:hAnsi="Times New Roman" w:cs="Times New Roman"/>
          <w:sz w:val="24"/>
          <w:szCs w:val="24"/>
        </w:rPr>
        <w:t>,</w:t>
      </w:r>
      <w:r w:rsidR="00E008A2" w:rsidRPr="000740C2">
        <w:rPr>
          <w:rFonts w:ascii="Times New Roman" w:hAnsi="Times New Roman" w:cs="Times New Roman"/>
          <w:sz w:val="24"/>
          <w:szCs w:val="24"/>
        </w:rPr>
        <w:t xml:space="preserve"> полученные полости заполняются бетоном</w:t>
      </w:r>
      <w:r w:rsidR="00FC3FC6">
        <w:rPr>
          <w:rFonts w:ascii="Times New Roman" w:hAnsi="Times New Roman" w:cs="Times New Roman"/>
          <w:sz w:val="24"/>
          <w:szCs w:val="24"/>
        </w:rPr>
        <w:t xml:space="preserve"> (при бетонировании плиты перекрытия) </w:t>
      </w:r>
      <w:r w:rsidR="00A17175" w:rsidRPr="000740C2">
        <w:rPr>
          <w:rFonts w:ascii="Times New Roman" w:hAnsi="Times New Roman" w:cs="Times New Roman"/>
          <w:sz w:val="24"/>
          <w:szCs w:val="24"/>
        </w:rPr>
        <w:t>обеспечивая</w:t>
      </w:r>
      <w:r w:rsidR="00E008A2" w:rsidRPr="000740C2">
        <w:rPr>
          <w:rFonts w:ascii="Times New Roman" w:hAnsi="Times New Roman" w:cs="Times New Roman"/>
          <w:sz w:val="24"/>
          <w:szCs w:val="24"/>
        </w:rPr>
        <w:t xml:space="preserve"> прочность и жесткость монолитной конструкции. </w:t>
      </w:r>
    </w:p>
    <w:p w14:paraId="2878C842" w14:textId="4313C48C" w:rsidR="00F73D12" w:rsidRPr="003D22AF" w:rsidRDefault="005345C2" w:rsidP="00F73D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6.1.14 </w:t>
      </w:r>
      <w:r w:rsidR="00F73D12" w:rsidRPr="003D22AF">
        <w:rPr>
          <w:rFonts w:ascii="Times New Roman" w:hAnsi="Times New Roman" w:cs="Times New Roman"/>
          <w:sz w:val="24"/>
          <w:szCs w:val="24"/>
        </w:rPr>
        <w:t xml:space="preserve">При бетонировании стен в узлах сопряжения с перекрытиями с использованием соединительных стержней с установленными на их торцах </w:t>
      </w:r>
      <w:r w:rsidR="00D95BC1" w:rsidRPr="003D22AF">
        <w:rPr>
          <w:rFonts w:ascii="Times New Roman" w:hAnsi="Times New Roman" w:cs="Times New Roman"/>
          <w:sz w:val="24"/>
          <w:szCs w:val="24"/>
        </w:rPr>
        <w:t xml:space="preserve">съемными </w:t>
      </w:r>
      <w:r w:rsidR="00F73D12" w:rsidRPr="003D22AF">
        <w:rPr>
          <w:rFonts w:ascii="Times New Roman" w:hAnsi="Times New Roman" w:cs="Times New Roman"/>
          <w:sz w:val="24"/>
          <w:szCs w:val="24"/>
        </w:rPr>
        <w:t>пластиковыми конусными вкладышами возможно не применять панели XPS</w:t>
      </w:r>
      <w:r w:rsidR="003D22AF" w:rsidRPr="003D22AF">
        <w:rPr>
          <w:rFonts w:ascii="Times New Roman" w:hAnsi="Times New Roman" w:cs="Times New Roman"/>
          <w:sz w:val="24"/>
          <w:szCs w:val="24"/>
        </w:rPr>
        <w:t>.</w:t>
      </w:r>
      <w:r w:rsidR="00F73D12" w:rsidRPr="003D22AF">
        <w:rPr>
          <w:rFonts w:ascii="Times New Roman" w:hAnsi="Times New Roman" w:cs="Times New Roman"/>
          <w:sz w:val="24"/>
          <w:szCs w:val="24"/>
        </w:rPr>
        <w:t xml:space="preserve"> </w:t>
      </w:r>
      <w:r w:rsidR="00F379DC" w:rsidRPr="003D22AF">
        <w:rPr>
          <w:rFonts w:ascii="Times New Roman" w:hAnsi="Times New Roman" w:cs="Times New Roman"/>
          <w:sz w:val="24"/>
          <w:szCs w:val="24"/>
        </w:rPr>
        <w:t>В этом случае вкладыши должны быть смазаны смазкой</w:t>
      </w:r>
      <w:r>
        <w:rPr>
          <w:rFonts w:ascii="Times New Roman" w:hAnsi="Times New Roman" w:cs="Times New Roman"/>
          <w:sz w:val="24"/>
          <w:szCs w:val="24"/>
        </w:rPr>
        <w:t>.</w:t>
      </w:r>
    </w:p>
    <w:p w14:paraId="716ED75E" w14:textId="1D1DAAFA" w:rsidR="00E008A2" w:rsidRPr="000740C2" w:rsidRDefault="005921E5" w:rsidP="00E008A2">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6.1.</w:t>
      </w:r>
      <w:r w:rsidR="00F73D12">
        <w:rPr>
          <w:rFonts w:ascii="Times New Roman" w:hAnsi="Times New Roman" w:cs="Times New Roman"/>
          <w:sz w:val="24"/>
          <w:szCs w:val="24"/>
        </w:rPr>
        <w:t>15</w:t>
      </w:r>
      <w:r w:rsidR="00E008A2" w:rsidRPr="000740C2">
        <w:rPr>
          <w:rFonts w:ascii="Times New Roman" w:hAnsi="Times New Roman" w:cs="Times New Roman"/>
          <w:sz w:val="24"/>
          <w:szCs w:val="24"/>
        </w:rPr>
        <w:t xml:space="preserve"> Горизонтальные стержни плиты перекрытия с нарезанной на концах резьбой вкручиваются в забетонированные в стене муфты с предварительно снятыми защитными заглушками. </w:t>
      </w:r>
      <w:r w:rsidR="00D95BC1" w:rsidRPr="003D22AF">
        <w:rPr>
          <w:rFonts w:ascii="Times New Roman" w:hAnsi="Times New Roman" w:cs="Times New Roman"/>
          <w:sz w:val="24"/>
          <w:szCs w:val="24"/>
        </w:rPr>
        <w:t>Горизонтальные стержни плиты перекрытия с накрученными на концах соединительными муфтами</w:t>
      </w:r>
      <w:r w:rsidR="00D95BC1" w:rsidRPr="003D22AF">
        <w:t xml:space="preserve"> </w:t>
      </w:r>
      <w:r w:rsidR="00D95BC1" w:rsidRPr="003D22AF">
        <w:rPr>
          <w:rFonts w:ascii="Times New Roman" w:hAnsi="Times New Roman" w:cs="Times New Roman"/>
          <w:sz w:val="24"/>
          <w:szCs w:val="24"/>
        </w:rPr>
        <w:t xml:space="preserve">вкручиваются в забетонированные в стене стержни с предварительно снятыми пластиковыми конусными вкладышами и защитными колпачками. </w:t>
      </w:r>
      <w:r w:rsidR="00E008A2" w:rsidRPr="000740C2">
        <w:rPr>
          <w:rFonts w:ascii="Times New Roman" w:hAnsi="Times New Roman" w:cs="Times New Roman"/>
          <w:sz w:val="24"/>
          <w:szCs w:val="24"/>
        </w:rPr>
        <w:t>Сборка соединения производится в соответств</w:t>
      </w:r>
      <w:r w:rsidR="00A17175" w:rsidRPr="000740C2">
        <w:rPr>
          <w:rFonts w:ascii="Times New Roman" w:hAnsi="Times New Roman" w:cs="Times New Roman"/>
          <w:sz w:val="24"/>
          <w:szCs w:val="24"/>
        </w:rPr>
        <w:t>ии с технологическим регламентом</w:t>
      </w:r>
      <w:r w:rsidR="00E008A2" w:rsidRPr="000740C2">
        <w:rPr>
          <w:rFonts w:ascii="Times New Roman" w:hAnsi="Times New Roman" w:cs="Times New Roman"/>
          <w:sz w:val="24"/>
          <w:szCs w:val="24"/>
        </w:rPr>
        <w:t xml:space="preserve"> изготовителя (производителя) системы МСА.</w:t>
      </w:r>
    </w:p>
    <w:p w14:paraId="4801B29F" w14:textId="5151054C" w:rsidR="00F73076" w:rsidRPr="000740C2" w:rsidRDefault="00F73076" w:rsidP="00AE2AC1">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 xml:space="preserve">6.2 </w:t>
      </w:r>
      <w:r w:rsidR="00020C1C" w:rsidRPr="000740C2">
        <w:rPr>
          <w:rFonts w:ascii="Times New Roman" w:hAnsi="Times New Roman" w:cs="Times New Roman"/>
          <w:b/>
          <w:sz w:val="24"/>
          <w:szCs w:val="24"/>
        </w:rPr>
        <w:t xml:space="preserve">Требования к стыкованию арматуры </w:t>
      </w:r>
      <w:r w:rsidR="00505537" w:rsidRPr="000740C2">
        <w:rPr>
          <w:rFonts w:ascii="Times New Roman" w:hAnsi="Times New Roman" w:cs="Times New Roman"/>
          <w:b/>
          <w:sz w:val="24"/>
          <w:szCs w:val="24"/>
        </w:rPr>
        <w:t>в перекрытиях</w:t>
      </w:r>
    </w:p>
    <w:p w14:paraId="12014017" w14:textId="33ECAAB2" w:rsidR="00020C1C" w:rsidRPr="000740C2" w:rsidRDefault="00B97ADB" w:rsidP="00020C1C">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6.2.1 </w:t>
      </w:r>
      <w:r w:rsidR="00020C1C" w:rsidRPr="000740C2">
        <w:rPr>
          <w:rFonts w:ascii="Times New Roman" w:hAnsi="Times New Roman" w:cs="Times New Roman"/>
          <w:sz w:val="24"/>
          <w:szCs w:val="24"/>
        </w:rPr>
        <w:t xml:space="preserve">Арматурные работы должны </w:t>
      </w:r>
      <w:r w:rsidR="00DC5579" w:rsidRPr="000740C2">
        <w:rPr>
          <w:rFonts w:ascii="Times New Roman" w:hAnsi="Times New Roman" w:cs="Times New Roman"/>
          <w:sz w:val="24"/>
          <w:szCs w:val="24"/>
        </w:rPr>
        <w:t xml:space="preserve">выполняться в соответствии с требованиями СП 70.13330 </w:t>
      </w:r>
      <w:r w:rsidR="00020C1C" w:rsidRPr="000740C2">
        <w:rPr>
          <w:rFonts w:ascii="Times New Roman" w:hAnsi="Times New Roman" w:cs="Times New Roman"/>
          <w:sz w:val="24"/>
          <w:szCs w:val="24"/>
        </w:rPr>
        <w:t>и СП 52-101, если иное не указано в рабочей документации.</w:t>
      </w:r>
    </w:p>
    <w:p w14:paraId="37E15E0B" w14:textId="18354DF7" w:rsidR="00684E9C" w:rsidRPr="00684E9C" w:rsidRDefault="006D717B" w:rsidP="00684E9C">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6.2.2</w:t>
      </w:r>
      <w:r w:rsidR="00020C1C" w:rsidRPr="000740C2">
        <w:rPr>
          <w:rFonts w:ascii="Times New Roman" w:hAnsi="Times New Roman" w:cs="Times New Roman"/>
          <w:sz w:val="24"/>
          <w:szCs w:val="24"/>
        </w:rPr>
        <w:t xml:space="preserve">. </w:t>
      </w:r>
      <w:r w:rsidR="00B97ADB" w:rsidRPr="000740C2">
        <w:rPr>
          <w:rFonts w:ascii="Times New Roman" w:hAnsi="Times New Roman" w:cs="Times New Roman"/>
          <w:sz w:val="24"/>
          <w:szCs w:val="24"/>
        </w:rPr>
        <w:t xml:space="preserve">Если расстояние между стыкуемыми горизонтальными стержнями не превышает 5 мм, то стыковать их </w:t>
      </w:r>
      <w:r w:rsidR="007162D6" w:rsidRPr="000740C2">
        <w:rPr>
          <w:rFonts w:ascii="Times New Roman" w:hAnsi="Times New Roman" w:cs="Times New Roman"/>
          <w:sz w:val="24"/>
          <w:szCs w:val="24"/>
        </w:rPr>
        <w:t xml:space="preserve">следует </w:t>
      </w:r>
      <w:r w:rsidR="00B97ADB" w:rsidRPr="000740C2">
        <w:rPr>
          <w:rFonts w:ascii="Times New Roman" w:hAnsi="Times New Roman" w:cs="Times New Roman"/>
          <w:sz w:val="24"/>
          <w:szCs w:val="24"/>
        </w:rPr>
        <w:t xml:space="preserve">специальными </w:t>
      </w:r>
      <w:r w:rsidR="00B97ADB" w:rsidRPr="00684E9C">
        <w:rPr>
          <w:rFonts w:ascii="Times New Roman" w:hAnsi="Times New Roman" w:cs="Times New Roman"/>
          <w:sz w:val="24"/>
          <w:szCs w:val="24"/>
        </w:rPr>
        <w:t xml:space="preserve">резьбовыми </w:t>
      </w:r>
      <w:r w:rsidR="00684E9C" w:rsidRPr="00684E9C">
        <w:rPr>
          <w:rFonts w:ascii="Times New Roman" w:hAnsi="Times New Roman" w:cs="Times New Roman"/>
          <w:sz w:val="24"/>
          <w:szCs w:val="24"/>
        </w:rPr>
        <w:t xml:space="preserve">муфтами-коннекторами </w:t>
      </w:r>
      <w:r w:rsidR="00684E9C" w:rsidRPr="000740C2">
        <w:rPr>
          <w:rFonts w:ascii="Times New Roman" w:hAnsi="Times New Roman" w:cs="Times New Roman"/>
          <w:sz w:val="24"/>
          <w:szCs w:val="24"/>
        </w:rPr>
        <w:t xml:space="preserve">для соединения несоосных </w:t>
      </w:r>
      <w:r w:rsidR="00684E9C" w:rsidRPr="00684E9C">
        <w:rPr>
          <w:rFonts w:ascii="Times New Roman" w:hAnsi="Times New Roman" w:cs="Times New Roman"/>
          <w:sz w:val="24"/>
          <w:szCs w:val="24"/>
        </w:rPr>
        <w:t>стержней. При длине соединения более 1500 мм рекомендуется применение двух специальных резьбовых муфт-коннекторов (для компенсации осевого смещения 10 мм).</w:t>
      </w:r>
    </w:p>
    <w:p w14:paraId="5EBAE669" w14:textId="44D0C57E" w:rsidR="00684E9C" w:rsidRPr="00684E9C" w:rsidRDefault="006D717B" w:rsidP="00684E9C">
      <w:pPr>
        <w:spacing w:after="0" w:line="360" w:lineRule="auto"/>
        <w:ind w:firstLine="709"/>
        <w:jc w:val="both"/>
        <w:rPr>
          <w:rFonts w:ascii="Times New Roman" w:hAnsi="Times New Roman" w:cs="Times New Roman"/>
          <w:sz w:val="24"/>
          <w:szCs w:val="24"/>
        </w:rPr>
      </w:pPr>
      <w:r w:rsidRPr="00684E9C">
        <w:rPr>
          <w:rFonts w:ascii="Times New Roman" w:hAnsi="Times New Roman" w:cs="Times New Roman"/>
          <w:sz w:val="24"/>
          <w:szCs w:val="24"/>
        </w:rPr>
        <w:t>6.2.3</w:t>
      </w:r>
      <w:r w:rsidR="00B97ADB" w:rsidRPr="00684E9C">
        <w:rPr>
          <w:rFonts w:ascii="Times New Roman" w:hAnsi="Times New Roman" w:cs="Times New Roman"/>
          <w:sz w:val="24"/>
          <w:szCs w:val="24"/>
        </w:rPr>
        <w:t xml:space="preserve"> </w:t>
      </w:r>
      <w:r w:rsidR="00684E9C" w:rsidRPr="00684E9C">
        <w:rPr>
          <w:rFonts w:ascii="Times New Roman" w:hAnsi="Times New Roman" w:cs="Times New Roman"/>
          <w:sz w:val="24"/>
          <w:szCs w:val="24"/>
        </w:rPr>
        <w:t>Допускается стыкование горизонтальных стержней внахлест для стержней диаметром до 36 мм. Стыкование стержней диаметром 40 мм допускается с помощью специальных соединительных устройств в соответствии с требованиями СП 63.13330.</w:t>
      </w:r>
    </w:p>
    <w:p w14:paraId="2627346A" w14:textId="54A7FF28" w:rsidR="00106E94" w:rsidRPr="00B36A38" w:rsidRDefault="007162D6" w:rsidP="00B97ADB">
      <w:pPr>
        <w:spacing w:after="0" w:line="360" w:lineRule="auto"/>
        <w:ind w:firstLine="709"/>
        <w:jc w:val="both"/>
        <w:rPr>
          <w:rFonts w:ascii="Times New Roman" w:hAnsi="Times New Roman" w:cs="Times New Roman"/>
        </w:rPr>
      </w:pPr>
      <w:r w:rsidRPr="000740C2">
        <w:rPr>
          <w:rFonts w:ascii="Times New Roman" w:hAnsi="Times New Roman" w:cs="Times New Roman"/>
          <w:spacing w:val="40"/>
        </w:rPr>
        <w:t>Примечание</w:t>
      </w:r>
      <w:r w:rsidR="006934EE" w:rsidRPr="000740C2">
        <w:rPr>
          <w:rFonts w:ascii="Times New Roman" w:hAnsi="Times New Roman" w:cs="Times New Roman"/>
          <w:spacing w:val="40"/>
        </w:rPr>
        <w:t xml:space="preserve"> –</w:t>
      </w:r>
      <w:r w:rsidRPr="000740C2">
        <w:rPr>
          <w:rFonts w:ascii="Times New Roman" w:hAnsi="Times New Roman" w:cs="Times New Roman"/>
        </w:rPr>
        <w:t xml:space="preserve"> </w:t>
      </w:r>
      <w:r w:rsidR="00B97ADB" w:rsidRPr="000740C2">
        <w:rPr>
          <w:rFonts w:ascii="Times New Roman" w:hAnsi="Times New Roman" w:cs="Times New Roman"/>
        </w:rPr>
        <w:t xml:space="preserve">Соединение арматурных стержней внахлест выполняется в соответствии с требованиями пунктов 12.14.2.1. </w:t>
      </w:r>
      <w:r w:rsidR="00B97ADB" w:rsidRPr="000740C2">
        <w:rPr>
          <w:rFonts w:ascii="Times New Roman" w:hAnsi="Times New Roman" w:cs="Times New Roman"/>
          <w:lang w:val="en-US"/>
        </w:rPr>
        <w:t>ACI</w:t>
      </w:r>
      <w:r w:rsidR="00B97ADB" w:rsidRPr="000740C2">
        <w:rPr>
          <w:rFonts w:ascii="Times New Roman" w:hAnsi="Times New Roman" w:cs="Times New Roman"/>
        </w:rPr>
        <w:t xml:space="preserve"> </w:t>
      </w:r>
      <w:r w:rsidR="00B97ADB" w:rsidRPr="00B36A38">
        <w:rPr>
          <w:rFonts w:ascii="Times New Roman" w:hAnsi="Times New Roman" w:cs="Times New Roman"/>
        </w:rPr>
        <w:t xml:space="preserve">349 </w:t>
      </w:r>
      <w:r w:rsidR="00B36A38" w:rsidRPr="00B36A38">
        <w:rPr>
          <w:rFonts w:ascii="Times New Roman" w:hAnsi="Times New Roman" w:cs="Times New Roman"/>
        </w:rPr>
        <w:t>[3]</w:t>
      </w:r>
      <w:r w:rsidR="00B97ADB" w:rsidRPr="00B36A38">
        <w:rPr>
          <w:rFonts w:ascii="Times New Roman" w:hAnsi="Times New Roman" w:cs="Times New Roman"/>
        </w:rPr>
        <w:t xml:space="preserve">и </w:t>
      </w:r>
      <w:r w:rsidR="00B97ADB" w:rsidRPr="00B36A38">
        <w:rPr>
          <w:rFonts w:ascii="Times New Roman" w:hAnsi="Times New Roman" w:cs="Times New Roman"/>
          <w:lang w:val="en-US"/>
        </w:rPr>
        <w:t>CC</w:t>
      </w:r>
      <w:r w:rsidR="00B97ADB" w:rsidRPr="00B36A38">
        <w:rPr>
          <w:rFonts w:ascii="Times New Roman" w:hAnsi="Times New Roman" w:cs="Times New Roman"/>
        </w:rPr>
        <w:t>-3532 (</w:t>
      </w:r>
      <w:r w:rsidR="00B97ADB" w:rsidRPr="00B36A38">
        <w:rPr>
          <w:rFonts w:ascii="Times New Roman" w:hAnsi="Times New Roman" w:cs="Times New Roman"/>
          <w:lang w:val="en-US"/>
        </w:rPr>
        <w:t>b</w:t>
      </w:r>
      <w:r w:rsidR="00B97ADB" w:rsidRPr="00B36A38">
        <w:rPr>
          <w:rFonts w:ascii="Times New Roman" w:hAnsi="Times New Roman" w:cs="Times New Roman"/>
        </w:rPr>
        <w:t xml:space="preserve">) </w:t>
      </w:r>
      <w:r w:rsidR="00B97ADB" w:rsidRPr="00B36A38">
        <w:rPr>
          <w:rFonts w:ascii="Times New Roman" w:hAnsi="Times New Roman" w:cs="Times New Roman"/>
          <w:lang w:val="en-US"/>
        </w:rPr>
        <w:t>ASME</w:t>
      </w:r>
      <w:r w:rsidR="00B97ADB" w:rsidRPr="00B36A38">
        <w:rPr>
          <w:rFonts w:ascii="Times New Roman" w:hAnsi="Times New Roman" w:cs="Times New Roman"/>
        </w:rPr>
        <w:t xml:space="preserve"> </w:t>
      </w:r>
      <w:r w:rsidR="00B97ADB" w:rsidRPr="00B36A38">
        <w:rPr>
          <w:rFonts w:ascii="Times New Roman" w:hAnsi="Times New Roman" w:cs="Times New Roman"/>
          <w:lang w:val="en-US"/>
        </w:rPr>
        <w:t>BPVC</w:t>
      </w:r>
      <w:r w:rsidR="00B97ADB" w:rsidRPr="00B36A38">
        <w:rPr>
          <w:rFonts w:ascii="Times New Roman" w:hAnsi="Times New Roman" w:cs="Times New Roman"/>
        </w:rPr>
        <w:t>.</w:t>
      </w:r>
      <w:r w:rsidR="00B97ADB" w:rsidRPr="00B36A38">
        <w:rPr>
          <w:rFonts w:ascii="Times New Roman" w:hAnsi="Times New Roman" w:cs="Times New Roman"/>
          <w:lang w:val="en-US"/>
        </w:rPr>
        <w:t>III</w:t>
      </w:r>
      <w:r w:rsidR="00B97ADB" w:rsidRPr="00B36A38">
        <w:rPr>
          <w:rFonts w:ascii="Times New Roman" w:hAnsi="Times New Roman" w:cs="Times New Roman"/>
        </w:rPr>
        <w:t>.2 (</w:t>
      </w:r>
      <w:r w:rsidR="00B97ADB" w:rsidRPr="00B36A38">
        <w:rPr>
          <w:rFonts w:ascii="Times New Roman" w:hAnsi="Times New Roman" w:cs="Times New Roman"/>
          <w:lang w:val="en-US"/>
        </w:rPr>
        <w:t>ACI</w:t>
      </w:r>
      <w:r w:rsidR="00B97ADB" w:rsidRPr="00B36A38">
        <w:rPr>
          <w:rFonts w:ascii="Times New Roman" w:hAnsi="Times New Roman" w:cs="Times New Roman"/>
        </w:rPr>
        <w:t xml:space="preserve"> 359)</w:t>
      </w:r>
      <w:r w:rsidR="00B36A38" w:rsidRPr="00B36A38">
        <w:rPr>
          <w:rFonts w:ascii="Times New Roman" w:hAnsi="Times New Roman" w:cs="Times New Roman"/>
        </w:rPr>
        <w:t xml:space="preserve"> [4]</w:t>
      </w:r>
      <w:r w:rsidR="00B97ADB" w:rsidRPr="00B36A38">
        <w:rPr>
          <w:rFonts w:ascii="Times New Roman" w:hAnsi="Times New Roman" w:cs="Times New Roman"/>
        </w:rPr>
        <w:t>.</w:t>
      </w:r>
    </w:p>
    <w:p w14:paraId="6800F862" w14:textId="30C8F1DF" w:rsidR="006D717B" w:rsidRPr="000740C2" w:rsidRDefault="00DC5579" w:rsidP="006D717B">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6.2.</w:t>
      </w:r>
      <w:r w:rsidR="006934EE" w:rsidRPr="000740C2">
        <w:rPr>
          <w:rFonts w:ascii="Times New Roman" w:hAnsi="Times New Roman" w:cs="Times New Roman"/>
          <w:sz w:val="24"/>
          <w:szCs w:val="24"/>
        </w:rPr>
        <w:t>4</w:t>
      </w:r>
      <w:r w:rsidRPr="000740C2">
        <w:rPr>
          <w:rFonts w:ascii="Times New Roman" w:hAnsi="Times New Roman" w:cs="Times New Roman"/>
          <w:sz w:val="24"/>
          <w:szCs w:val="24"/>
        </w:rPr>
        <w:t xml:space="preserve"> С</w:t>
      </w:r>
      <w:r w:rsidR="006D717B" w:rsidRPr="000740C2">
        <w:rPr>
          <w:rFonts w:ascii="Times New Roman" w:hAnsi="Times New Roman" w:cs="Times New Roman"/>
          <w:sz w:val="24"/>
          <w:szCs w:val="24"/>
        </w:rPr>
        <w:t xml:space="preserve">оединения </w:t>
      </w:r>
      <w:r w:rsidRPr="000740C2">
        <w:rPr>
          <w:rFonts w:ascii="Times New Roman" w:hAnsi="Times New Roman" w:cs="Times New Roman"/>
          <w:sz w:val="24"/>
          <w:szCs w:val="24"/>
        </w:rPr>
        <w:t xml:space="preserve">арматурных </w:t>
      </w:r>
      <w:r w:rsidR="006D717B" w:rsidRPr="000740C2">
        <w:rPr>
          <w:rFonts w:ascii="Times New Roman" w:hAnsi="Times New Roman" w:cs="Times New Roman"/>
          <w:sz w:val="24"/>
          <w:szCs w:val="24"/>
        </w:rPr>
        <w:t xml:space="preserve">стержней </w:t>
      </w:r>
      <w:r w:rsidRPr="000740C2">
        <w:rPr>
          <w:rFonts w:ascii="Times New Roman" w:hAnsi="Times New Roman" w:cs="Times New Roman"/>
          <w:sz w:val="24"/>
          <w:szCs w:val="24"/>
        </w:rPr>
        <w:t xml:space="preserve">внахлест </w:t>
      </w:r>
      <w:r w:rsidR="006D717B" w:rsidRPr="000740C2">
        <w:rPr>
          <w:rFonts w:ascii="Times New Roman" w:hAnsi="Times New Roman" w:cs="Times New Roman"/>
          <w:sz w:val="24"/>
          <w:szCs w:val="24"/>
        </w:rPr>
        <w:t xml:space="preserve">следует выполнять, как правило, привязкой друг к другу вязальной отожженной проволокой </w:t>
      </w:r>
      <w:r w:rsidR="00A611C8">
        <w:rPr>
          <w:rFonts w:ascii="Times New Roman" w:hAnsi="Times New Roman" w:cs="Times New Roman"/>
          <w:sz w:val="24"/>
          <w:szCs w:val="24"/>
        </w:rPr>
        <w:t xml:space="preserve">по </w:t>
      </w:r>
      <w:r w:rsidR="006D717B" w:rsidRPr="000740C2">
        <w:rPr>
          <w:rFonts w:ascii="Times New Roman" w:hAnsi="Times New Roman" w:cs="Times New Roman"/>
          <w:sz w:val="24"/>
          <w:szCs w:val="24"/>
        </w:rPr>
        <w:t>ГОСТ 3282 в местах, указанных в рабочих чертежах армирования.</w:t>
      </w:r>
    </w:p>
    <w:p w14:paraId="0076ABFF" w14:textId="04D98DC1" w:rsidR="008E7C53" w:rsidRPr="008E7C53" w:rsidRDefault="009A550E" w:rsidP="006D717B">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6.2.5 </w:t>
      </w:r>
      <w:r w:rsidR="008E7C53" w:rsidRPr="008E7C53">
        <w:rPr>
          <w:rFonts w:ascii="Times New Roman" w:hAnsi="Times New Roman" w:cs="Times New Roman"/>
          <w:sz w:val="24"/>
          <w:szCs w:val="24"/>
        </w:rPr>
        <w:t xml:space="preserve">Минимальная длина соединения арматуры внахлест должна быть на 30% больше значений по СП 63.13330. </w:t>
      </w:r>
    </w:p>
    <w:p w14:paraId="22E9BFE4" w14:textId="5A64A4B7" w:rsidR="00EF1066" w:rsidRPr="000740C2" w:rsidRDefault="00EF1066" w:rsidP="00B97ADB">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6.3 Требования к скользящей опалубке</w:t>
      </w:r>
    </w:p>
    <w:p w14:paraId="648624A6" w14:textId="4785C352" w:rsidR="008D46F3" w:rsidRPr="000740C2" w:rsidRDefault="00EF1066" w:rsidP="008D46F3">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6.3.1 </w:t>
      </w:r>
      <w:r w:rsidR="00640867" w:rsidRPr="000740C2">
        <w:rPr>
          <w:rFonts w:ascii="Times New Roman" w:hAnsi="Times New Roman" w:cs="Times New Roman"/>
          <w:sz w:val="24"/>
          <w:szCs w:val="24"/>
        </w:rPr>
        <w:t xml:space="preserve">Применение технологии непрерывного бетонирования с использованием скользящей опалубки </w:t>
      </w:r>
      <w:r w:rsidR="00E61FEC" w:rsidRPr="000740C2">
        <w:rPr>
          <w:rFonts w:ascii="Times New Roman" w:hAnsi="Times New Roman" w:cs="Times New Roman"/>
          <w:sz w:val="24"/>
          <w:szCs w:val="24"/>
        </w:rPr>
        <w:t>определяется проектной документацией; технологическим регламентом на бетонирование; проектом производства работ; руководством по</w:t>
      </w:r>
      <w:r w:rsidR="00640867" w:rsidRPr="000740C2">
        <w:rPr>
          <w:rFonts w:ascii="Times New Roman" w:hAnsi="Times New Roman" w:cs="Times New Roman"/>
          <w:sz w:val="24"/>
          <w:szCs w:val="24"/>
        </w:rPr>
        <w:t xml:space="preserve"> монтажу и эксплуат</w:t>
      </w:r>
      <w:r w:rsidR="00E61FEC" w:rsidRPr="000740C2">
        <w:rPr>
          <w:rFonts w:ascii="Times New Roman" w:hAnsi="Times New Roman" w:cs="Times New Roman"/>
          <w:sz w:val="24"/>
          <w:szCs w:val="24"/>
        </w:rPr>
        <w:t>ации скользящей опалубки</w:t>
      </w:r>
      <w:r w:rsidR="008D46F3" w:rsidRPr="000740C2">
        <w:rPr>
          <w:rFonts w:ascii="Times New Roman" w:hAnsi="Times New Roman" w:cs="Times New Roman"/>
          <w:sz w:val="24"/>
          <w:szCs w:val="24"/>
        </w:rPr>
        <w:t xml:space="preserve">, разработанном </w:t>
      </w:r>
      <w:r w:rsidR="007D6941" w:rsidRPr="000740C2">
        <w:rPr>
          <w:rFonts w:ascii="Times New Roman" w:hAnsi="Times New Roman" w:cs="Times New Roman"/>
          <w:sz w:val="24"/>
          <w:szCs w:val="24"/>
        </w:rPr>
        <w:t xml:space="preserve">конкретным </w:t>
      </w:r>
      <w:r w:rsidR="008D46F3" w:rsidRPr="000740C2">
        <w:rPr>
          <w:rFonts w:ascii="Times New Roman" w:hAnsi="Times New Roman" w:cs="Times New Roman"/>
          <w:sz w:val="24"/>
          <w:szCs w:val="24"/>
        </w:rPr>
        <w:t>изготовителем (производителем) опалубки</w:t>
      </w:r>
      <w:r w:rsidR="00E61FEC" w:rsidRPr="000740C2">
        <w:rPr>
          <w:rFonts w:ascii="Times New Roman" w:hAnsi="Times New Roman" w:cs="Times New Roman"/>
          <w:sz w:val="24"/>
          <w:szCs w:val="24"/>
        </w:rPr>
        <w:t>; сводами правил и другими нормативными правовыми актами, регламентирующими</w:t>
      </w:r>
      <w:r w:rsidR="00640867" w:rsidRPr="000740C2">
        <w:rPr>
          <w:rFonts w:ascii="Times New Roman" w:hAnsi="Times New Roman" w:cs="Times New Roman"/>
          <w:sz w:val="24"/>
          <w:szCs w:val="24"/>
        </w:rPr>
        <w:t xml:space="preserve"> безопасное выполнение работ.</w:t>
      </w:r>
    </w:p>
    <w:p w14:paraId="113CAE41" w14:textId="02CFBC26" w:rsidR="000A33FE" w:rsidRPr="000740C2" w:rsidRDefault="00640867" w:rsidP="00B97ADB">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6.3.2 </w:t>
      </w:r>
      <w:r w:rsidR="005345C2">
        <w:rPr>
          <w:rFonts w:ascii="Times New Roman" w:hAnsi="Times New Roman" w:cs="Times New Roman"/>
          <w:sz w:val="24"/>
          <w:szCs w:val="24"/>
        </w:rPr>
        <w:t>Скользящая о</w:t>
      </w:r>
      <w:r w:rsidR="000A33FE" w:rsidRPr="000740C2">
        <w:rPr>
          <w:rFonts w:ascii="Times New Roman" w:hAnsi="Times New Roman" w:cs="Times New Roman"/>
          <w:sz w:val="24"/>
          <w:szCs w:val="24"/>
        </w:rPr>
        <w:t>палубка должна соответс</w:t>
      </w:r>
      <w:r w:rsidR="006C53D1" w:rsidRPr="000740C2">
        <w:rPr>
          <w:rFonts w:ascii="Times New Roman" w:hAnsi="Times New Roman" w:cs="Times New Roman"/>
          <w:sz w:val="24"/>
          <w:szCs w:val="24"/>
        </w:rPr>
        <w:t xml:space="preserve">твовать требованиям ГОСТ </w:t>
      </w:r>
      <w:r w:rsidR="00614C2D" w:rsidRPr="000740C2">
        <w:rPr>
          <w:rFonts w:ascii="Times New Roman" w:hAnsi="Times New Roman" w:cs="Times New Roman"/>
          <w:sz w:val="24"/>
          <w:szCs w:val="24"/>
        </w:rPr>
        <w:t>34329</w:t>
      </w:r>
      <w:r w:rsidR="000A33FE" w:rsidRPr="000740C2">
        <w:rPr>
          <w:rFonts w:ascii="Times New Roman" w:hAnsi="Times New Roman" w:cs="Times New Roman"/>
          <w:sz w:val="24"/>
          <w:szCs w:val="24"/>
        </w:rP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14:paraId="7B7065D1" w14:textId="62E2AEAF" w:rsidR="008D46F3" w:rsidRPr="000740C2" w:rsidRDefault="00DC5579" w:rsidP="008D46F3">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6.3.3 </w:t>
      </w:r>
      <w:r w:rsidR="006C53D1" w:rsidRPr="000740C2">
        <w:rPr>
          <w:rFonts w:ascii="Times New Roman" w:hAnsi="Times New Roman" w:cs="Times New Roman"/>
          <w:sz w:val="24"/>
          <w:szCs w:val="24"/>
        </w:rPr>
        <w:t xml:space="preserve">Конструкция </w:t>
      </w:r>
      <w:r w:rsidR="008D46F3" w:rsidRPr="000740C2">
        <w:rPr>
          <w:rFonts w:ascii="Times New Roman" w:hAnsi="Times New Roman" w:cs="Times New Roman"/>
          <w:sz w:val="24"/>
          <w:szCs w:val="24"/>
        </w:rPr>
        <w:t xml:space="preserve">скользящей </w:t>
      </w:r>
      <w:r w:rsidR="006C53D1" w:rsidRPr="000740C2">
        <w:rPr>
          <w:rFonts w:ascii="Times New Roman" w:hAnsi="Times New Roman" w:cs="Times New Roman"/>
          <w:sz w:val="24"/>
          <w:szCs w:val="24"/>
        </w:rPr>
        <w:t>опалубки состоит из щитов, домкратных рам, домкратных стержней, подъемных механизмов (домкратов, насосных станций) и техноло</w:t>
      </w:r>
      <w:r w:rsidR="00E61FEC" w:rsidRPr="000740C2">
        <w:rPr>
          <w:rFonts w:ascii="Times New Roman" w:hAnsi="Times New Roman" w:cs="Times New Roman"/>
          <w:sz w:val="24"/>
          <w:szCs w:val="24"/>
        </w:rPr>
        <w:t>гических элементов (рабочих</w:t>
      </w:r>
      <w:r w:rsidR="006C53D1" w:rsidRPr="000740C2">
        <w:rPr>
          <w:rFonts w:ascii="Times New Roman" w:hAnsi="Times New Roman" w:cs="Times New Roman"/>
          <w:sz w:val="24"/>
          <w:szCs w:val="24"/>
        </w:rPr>
        <w:t xml:space="preserve"> настил</w:t>
      </w:r>
      <w:r w:rsidR="00E61FEC" w:rsidRPr="000740C2">
        <w:rPr>
          <w:rFonts w:ascii="Times New Roman" w:hAnsi="Times New Roman" w:cs="Times New Roman"/>
          <w:sz w:val="24"/>
          <w:szCs w:val="24"/>
        </w:rPr>
        <w:t>ов, подмостей</w:t>
      </w:r>
      <w:r w:rsidR="00614C2D" w:rsidRPr="000740C2">
        <w:rPr>
          <w:rFonts w:ascii="Times New Roman" w:hAnsi="Times New Roman" w:cs="Times New Roman"/>
          <w:sz w:val="24"/>
          <w:szCs w:val="24"/>
        </w:rPr>
        <w:t>)</w:t>
      </w:r>
      <w:r w:rsidR="008D46F3" w:rsidRPr="000740C2">
        <w:rPr>
          <w:rFonts w:ascii="Times New Roman" w:hAnsi="Times New Roman" w:cs="Times New Roman"/>
          <w:sz w:val="24"/>
          <w:szCs w:val="24"/>
        </w:rPr>
        <w:t xml:space="preserve"> и должна соответствовать требованиям технической документации изготовителя (производителя) опалубки.</w:t>
      </w:r>
    </w:p>
    <w:p w14:paraId="7D44A6C9" w14:textId="42DA7B00" w:rsidR="00E61FEC" w:rsidRPr="000740C2" w:rsidRDefault="00DC5579" w:rsidP="00B97ADB">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6.3.4 </w:t>
      </w:r>
      <w:r w:rsidR="00E61FEC" w:rsidRPr="000740C2">
        <w:rPr>
          <w:rFonts w:ascii="Times New Roman" w:hAnsi="Times New Roman" w:cs="Times New Roman"/>
          <w:sz w:val="24"/>
          <w:szCs w:val="24"/>
        </w:rPr>
        <w:t>Требования к материалам и оборудованию для скользящей опалубки, а также методы контроля ее состояния должны быть указаны в проекте производства работ</w:t>
      </w:r>
      <w:r w:rsidR="00E776BF" w:rsidRPr="000740C2">
        <w:rPr>
          <w:rFonts w:ascii="Times New Roman" w:hAnsi="Times New Roman" w:cs="Times New Roman"/>
          <w:sz w:val="24"/>
          <w:szCs w:val="24"/>
        </w:rPr>
        <w:t xml:space="preserve"> и</w:t>
      </w:r>
      <w:r w:rsidR="00E776BF" w:rsidRPr="000740C2">
        <w:t xml:space="preserve"> </w:t>
      </w:r>
      <w:r w:rsidR="00E776BF" w:rsidRPr="000740C2">
        <w:rPr>
          <w:rFonts w:ascii="Times New Roman" w:hAnsi="Times New Roman" w:cs="Times New Roman"/>
          <w:sz w:val="24"/>
          <w:szCs w:val="24"/>
        </w:rPr>
        <w:t xml:space="preserve">руководстве по монтажу и эксплуатации скользящей опалубки, разработанном </w:t>
      </w:r>
      <w:r w:rsidR="007D6941" w:rsidRPr="000740C2">
        <w:rPr>
          <w:rFonts w:ascii="Times New Roman" w:hAnsi="Times New Roman" w:cs="Times New Roman"/>
          <w:sz w:val="24"/>
          <w:szCs w:val="24"/>
        </w:rPr>
        <w:t xml:space="preserve">и принадлежащем конкретному </w:t>
      </w:r>
      <w:r w:rsidR="00E776BF" w:rsidRPr="000740C2">
        <w:rPr>
          <w:rFonts w:ascii="Times New Roman" w:hAnsi="Times New Roman" w:cs="Times New Roman"/>
          <w:sz w:val="24"/>
          <w:szCs w:val="24"/>
        </w:rPr>
        <w:t>изго</w:t>
      </w:r>
      <w:r w:rsidR="007D6941" w:rsidRPr="000740C2">
        <w:rPr>
          <w:rFonts w:ascii="Times New Roman" w:hAnsi="Times New Roman" w:cs="Times New Roman"/>
          <w:sz w:val="24"/>
          <w:szCs w:val="24"/>
        </w:rPr>
        <w:t>товителю</w:t>
      </w:r>
      <w:r w:rsidR="00E776BF" w:rsidRPr="000740C2">
        <w:rPr>
          <w:rFonts w:ascii="Times New Roman" w:hAnsi="Times New Roman" w:cs="Times New Roman"/>
          <w:sz w:val="24"/>
          <w:szCs w:val="24"/>
        </w:rPr>
        <w:t xml:space="preserve"> (</w:t>
      </w:r>
      <w:r w:rsidR="007D6941" w:rsidRPr="000740C2">
        <w:rPr>
          <w:rFonts w:ascii="Times New Roman" w:hAnsi="Times New Roman" w:cs="Times New Roman"/>
          <w:sz w:val="24"/>
          <w:szCs w:val="24"/>
        </w:rPr>
        <w:t>производителю</w:t>
      </w:r>
      <w:r w:rsidR="00E776BF" w:rsidRPr="000740C2">
        <w:rPr>
          <w:rFonts w:ascii="Times New Roman" w:hAnsi="Times New Roman" w:cs="Times New Roman"/>
          <w:sz w:val="24"/>
          <w:szCs w:val="24"/>
        </w:rPr>
        <w:t>) опалубки.</w:t>
      </w:r>
    </w:p>
    <w:p w14:paraId="430D92BB" w14:textId="50591F42" w:rsidR="00CB67F9" w:rsidRPr="000740C2" w:rsidRDefault="00DC5579" w:rsidP="00CB67F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6.3.5</w:t>
      </w:r>
      <w:r w:rsidR="005345C2">
        <w:rPr>
          <w:rFonts w:ascii="Times New Roman" w:hAnsi="Times New Roman" w:cs="Times New Roman"/>
          <w:sz w:val="24"/>
          <w:szCs w:val="24"/>
        </w:rPr>
        <w:t xml:space="preserve"> Скользящая о</w:t>
      </w:r>
      <w:r w:rsidR="00CB67F9" w:rsidRPr="000740C2">
        <w:rPr>
          <w:rFonts w:ascii="Times New Roman" w:hAnsi="Times New Roman" w:cs="Times New Roman"/>
          <w:sz w:val="24"/>
          <w:szCs w:val="24"/>
        </w:rPr>
        <w:t>палубка должна быть оснащена:</w:t>
      </w:r>
    </w:p>
    <w:p w14:paraId="7AC2D803" w14:textId="77777777" w:rsidR="00CB67F9" w:rsidRPr="000740C2" w:rsidRDefault="00CB67F9" w:rsidP="00CB67F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гидравлическими или электрическими домкратами с синхронизированным управлением;</w:t>
      </w:r>
    </w:p>
    <w:p w14:paraId="1FE5E141" w14:textId="77777777" w:rsidR="00CB67F9" w:rsidRPr="000740C2" w:rsidRDefault="00CB67F9" w:rsidP="00CB67F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системой автоматического контроля вертикальности (лазерными нивелирами или датчиками наклона);</w:t>
      </w:r>
    </w:p>
    <w:p w14:paraId="1B04D7C6" w14:textId="50FF3F52" w:rsidR="00CB67F9" w:rsidRPr="000740C2" w:rsidRDefault="00CB67F9" w:rsidP="00CB67F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тепловыми экранами для защиты бетона от перепадов температур (при необходимости).</w:t>
      </w:r>
    </w:p>
    <w:p w14:paraId="6BDE91E7" w14:textId="0B451057" w:rsidR="00EF1066" w:rsidRPr="000740C2" w:rsidRDefault="00DC5579" w:rsidP="00EF106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6.3.6</w:t>
      </w:r>
      <w:r w:rsidR="00EF1066" w:rsidRPr="000740C2">
        <w:rPr>
          <w:rFonts w:ascii="Times New Roman" w:hAnsi="Times New Roman" w:cs="Times New Roman"/>
          <w:sz w:val="24"/>
          <w:szCs w:val="24"/>
        </w:rPr>
        <w:t xml:space="preserve"> Конструкция </w:t>
      </w:r>
      <w:r w:rsidR="005345C2">
        <w:rPr>
          <w:rFonts w:ascii="Times New Roman" w:hAnsi="Times New Roman" w:cs="Times New Roman"/>
          <w:sz w:val="24"/>
          <w:szCs w:val="24"/>
        </w:rPr>
        <w:t xml:space="preserve">скользящей </w:t>
      </w:r>
      <w:r w:rsidR="00EF1066" w:rsidRPr="000740C2">
        <w:rPr>
          <w:rFonts w:ascii="Times New Roman" w:hAnsi="Times New Roman" w:cs="Times New Roman"/>
          <w:sz w:val="24"/>
          <w:szCs w:val="24"/>
        </w:rPr>
        <w:t>опалубки должна обеспечивать:</w:t>
      </w:r>
    </w:p>
    <w:p w14:paraId="5490335E" w14:textId="6A60B857" w:rsidR="00EF1066" w:rsidRPr="000740C2" w:rsidRDefault="00EF1066" w:rsidP="00EF106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плавный и равномерный подъем без перекосов;</w:t>
      </w:r>
    </w:p>
    <w:p w14:paraId="0209BD50" w14:textId="2FCDBBB3" w:rsidR="006C53D1" w:rsidRPr="000740C2" w:rsidRDefault="006C53D1" w:rsidP="006C53D1">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надежное крепление элементов опалубки во время подъема;</w:t>
      </w:r>
    </w:p>
    <w:p w14:paraId="1B8CD333" w14:textId="13D001F4" w:rsidR="006C53D1" w:rsidRPr="000740C2" w:rsidRDefault="006C53D1" w:rsidP="006C53D1">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возможность беспрепятственного доступа рабочих к зоне бетонирования.</w:t>
      </w:r>
    </w:p>
    <w:p w14:paraId="304435FB" w14:textId="7A38C19D" w:rsidR="007861E5" w:rsidRPr="000740C2" w:rsidRDefault="00EF1066" w:rsidP="00CB67F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возможность интеграции с системами терморегулирования бетона.</w:t>
      </w:r>
    </w:p>
    <w:p w14:paraId="6E6894A6" w14:textId="7A960356" w:rsidR="00614C2D" w:rsidRDefault="00614C2D" w:rsidP="00CB67F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DC5579" w:rsidRPr="000740C2">
        <w:rPr>
          <w:rFonts w:ascii="Times New Roman" w:hAnsi="Times New Roman" w:cs="Times New Roman"/>
          <w:sz w:val="24"/>
          <w:szCs w:val="24"/>
        </w:rPr>
        <w:t>.3.7</w:t>
      </w:r>
      <w:r w:rsidRPr="000740C2">
        <w:rPr>
          <w:rFonts w:ascii="Times New Roman" w:hAnsi="Times New Roman" w:cs="Times New Roman"/>
          <w:sz w:val="24"/>
          <w:szCs w:val="24"/>
        </w:rPr>
        <w:t xml:space="preserve"> Щиты </w:t>
      </w:r>
      <w:r w:rsidR="005345C2">
        <w:rPr>
          <w:rFonts w:ascii="Times New Roman" w:hAnsi="Times New Roman" w:cs="Times New Roman"/>
          <w:sz w:val="24"/>
          <w:szCs w:val="24"/>
        </w:rPr>
        <w:t xml:space="preserve">скользящей </w:t>
      </w:r>
      <w:r w:rsidRPr="000740C2">
        <w:rPr>
          <w:rFonts w:ascii="Times New Roman" w:hAnsi="Times New Roman" w:cs="Times New Roman"/>
          <w:sz w:val="24"/>
          <w:szCs w:val="24"/>
        </w:rPr>
        <w:t>опалубки должны быть герметичными, исключающими утечку бетонной смеси. Поверхность щитов должна быть гладкой для обеспечения требуемого качества бетонной поверхности.</w:t>
      </w:r>
    </w:p>
    <w:p w14:paraId="1F24A386" w14:textId="6564E073" w:rsidR="00CF3789" w:rsidRPr="0070046E" w:rsidRDefault="005345C2" w:rsidP="00CF37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6.3.8 Скользящая о</w:t>
      </w:r>
      <w:r w:rsidR="00CF3789" w:rsidRPr="0070046E">
        <w:rPr>
          <w:rFonts w:ascii="Times New Roman" w:hAnsi="Times New Roman" w:cs="Times New Roman"/>
          <w:sz w:val="24"/>
          <w:szCs w:val="24"/>
        </w:rPr>
        <w:t>палубка должна быть оснащена контроллерами защитного слоя, необходимыми для обеспечения величины защитного слоя бетона в соответствии с проектной документацией.</w:t>
      </w:r>
    </w:p>
    <w:p w14:paraId="259E253A" w14:textId="02DAE545" w:rsidR="007162D6" w:rsidRPr="000740C2" w:rsidRDefault="007162D6" w:rsidP="007162D6">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 xml:space="preserve">6.4 Организационно-технологическая документация </w:t>
      </w:r>
    </w:p>
    <w:p w14:paraId="005611AD" w14:textId="78AF28F8"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6.4.1</w:t>
      </w:r>
      <w:r w:rsidR="00614C2D" w:rsidRPr="000740C2">
        <w:rPr>
          <w:rFonts w:ascii="Times New Roman" w:hAnsi="Times New Roman" w:cs="Times New Roman"/>
          <w:sz w:val="24"/>
          <w:szCs w:val="24"/>
        </w:rPr>
        <w:t xml:space="preserve"> </w:t>
      </w:r>
      <w:r w:rsidRPr="000740C2">
        <w:rPr>
          <w:rFonts w:ascii="Times New Roman" w:hAnsi="Times New Roman" w:cs="Times New Roman"/>
          <w:sz w:val="24"/>
          <w:szCs w:val="24"/>
        </w:rPr>
        <w:t>Организационно-технологическая документация сооружения МЖК АС методом непрерывного бетонирования с применением скользящей опалубки должна предусматривать последовательность и методы выполнения работ, выбор арматуры и бетона, расч</w:t>
      </w:r>
      <w:r w:rsidR="000740C2">
        <w:rPr>
          <w:rFonts w:ascii="Times New Roman" w:hAnsi="Times New Roman" w:cs="Times New Roman"/>
          <w:sz w:val="24"/>
          <w:szCs w:val="24"/>
        </w:rPr>
        <w:t>е</w:t>
      </w:r>
      <w:r w:rsidRPr="000740C2">
        <w:rPr>
          <w:rFonts w:ascii="Times New Roman" w:hAnsi="Times New Roman" w:cs="Times New Roman"/>
          <w:sz w:val="24"/>
          <w:szCs w:val="24"/>
        </w:rPr>
        <w:t>т объ</w:t>
      </w:r>
      <w:r w:rsidR="000740C2">
        <w:rPr>
          <w:rFonts w:ascii="Times New Roman" w:hAnsi="Times New Roman" w:cs="Times New Roman"/>
          <w:sz w:val="24"/>
          <w:szCs w:val="24"/>
        </w:rPr>
        <w:t>е</w:t>
      </w:r>
      <w:r w:rsidRPr="000740C2">
        <w:rPr>
          <w:rFonts w:ascii="Times New Roman" w:hAnsi="Times New Roman" w:cs="Times New Roman"/>
          <w:sz w:val="24"/>
          <w:szCs w:val="24"/>
        </w:rPr>
        <w:t>мов и потребности в материалах, график выполнения работ с уч</w:t>
      </w:r>
      <w:r w:rsidR="000740C2">
        <w:rPr>
          <w:rFonts w:ascii="Times New Roman" w:hAnsi="Times New Roman" w:cs="Times New Roman"/>
          <w:sz w:val="24"/>
          <w:szCs w:val="24"/>
        </w:rPr>
        <w:t>е</w:t>
      </w:r>
      <w:r w:rsidRPr="000740C2">
        <w:rPr>
          <w:rFonts w:ascii="Times New Roman" w:hAnsi="Times New Roman" w:cs="Times New Roman"/>
          <w:sz w:val="24"/>
          <w:szCs w:val="24"/>
        </w:rPr>
        <w:t>том сроков и последовательности операций, а также установление методов контроля качества работ.</w:t>
      </w:r>
    </w:p>
    <w:p w14:paraId="29C26864" w14:textId="6433F97C"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6.4.2 В составе проекта организации строительства АС следует определять перечень ОС ППР.</w:t>
      </w:r>
    </w:p>
    <w:p w14:paraId="6584F2DE" w14:textId="6CCCCD04"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6.4.3 Технология непрерывного бетонирования с применением скользящей опалубки предусматривается в ОС ППР.</w:t>
      </w:r>
    </w:p>
    <w:p w14:paraId="783CD80D" w14:textId="1C0B7405"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6.4.4 В документации ОС ППР должно быть указано:</w:t>
      </w:r>
    </w:p>
    <w:p w14:paraId="51395C8A" w14:textId="77777777"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скорость подъема опалубки;</w:t>
      </w:r>
    </w:p>
    <w:p w14:paraId="209FF0AD" w14:textId="77777777"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требования к прочности бетона на момент подъема;</w:t>
      </w:r>
    </w:p>
    <w:p w14:paraId="32E0EED2" w14:textId="77777777"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схема размещения подъемных домкратов и контрольных точек;</w:t>
      </w:r>
    </w:p>
    <w:p w14:paraId="7A36BD2F" w14:textId="77777777" w:rsidR="007162D6"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допустимые отклонения;</w:t>
      </w:r>
    </w:p>
    <w:p w14:paraId="2104BE8B" w14:textId="77777777" w:rsidR="007162D6"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инструкции по устранению перекосов и аварийных ситуаций.</w:t>
      </w:r>
    </w:p>
    <w:p w14:paraId="0514C018" w14:textId="5C5B8CE7" w:rsidR="005A4DD9" w:rsidRPr="000740C2" w:rsidRDefault="005A4DD9" w:rsidP="005A4DD9">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6.</w:t>
      </w:r>
      <w:r>
        <w:rPr>
          <w:rFonts w:ascii="Times New Roman" w:hAnsi="Times New Roman" w:cs="Times New Roman"/>
          <w:b/>
          <w:sz w:val="24"/>
          <w:szCs w:val="24"/>
        </w:rPr>
        <w:t>5</w:t>
      </w:r>
      <w:r w:rsidRPr="000740C2">
        <w:rPr>
          <w:rFonts w:ascii="Times New Roman" w:hAnsi="Times New Roman" w:cs="Times New Roman"/>
          <w:b/>
          <w:sz w:val="24"/>
          <w:szCs w:val="24"/>
        </w:rPr>
        <w:t xml:space="preserve"> Требования к </w:t>
      </w:r>
      <w:r>
        <w:rPr>
          <w:rFonts w:ascii="Times New Roman" w:hAnsi="Times New Roman" w:cs="Times New Roman"/>
          <w:b/>
          <w:sz w:val="24"/>
          <w:szCs w:val="24"/>
        </w:rPr>
        <w:t>возведению монолитных конструкций и контроль качества</w:t>
      </w:r>
    </w:p>
    <w:p w14:paraId="1124265F" w14:textId="243530D3" w:rsidR="00E61FEC" w:rsidRPr="000740C2"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5.1</w:t>
      </w:r>
      <w:r w:rsidRPr="000740C2">
        <w:rPr>
          <w:rFonts w:ascii="Times New Roman" w:hAnsi="Times New Roman" w:cs="Times New Roman"/>
          <w:sz w:val="24"/>
          <w:szCs w:val="24"/>
        </w:rPr>
        <w:t xml:space="preserve"> Н</w:t>
      </w:r>
      <w:r w:rsidR="00614C2D" w:rsidRPr="000740C2">
        <w:rPr>
          <w:rFonts w:ascii="Times New Roman" w:hAnsi="Times New Roman" w:cs="Times New Roman"/>
          <w:sz w:val="24"/>
          <w:szCs w:val="24"/>
        </w:rPr>
        <w:t xml:space="preserve">еобходимо предусмотреть установку </w:t>
      </w:r>
      <w:r w:rsidR="00E61FEC" w:rsidRPr="000740C2">
        <w:rPr>
          <w:rFonts w:ascii="Times New Roman" w:hAnsi="Times New Roman" w:cs="Times New Roman"/>
          <w:sz w:val="24"/>
          <w:szCs w:val="24"/>
        </w:rPr>
        <w:t xml:space="preserve">технологических </w:t>
      </w:r>
      <w:r w:rsidR="00614C2D" w:rsidRPr="000740C2">
        <w:rPr>
          <w:rFonts w:ascii="Times New Roman" w:hAnsi="Times New Roman" w:cs="Times New Roman"/>
          <w:sz w:val="24"/>
          <w:szCs w:val="24"/>
        </w:rPr>
        <w:t>каналов для свободного положения домкратных труб в уложенном бетоне с целью предотвращения сцепления бетона с домкратной трубой и возможности извлечения труб из тела бет</w:t>
      </w:r>
      <w:r w:rsidR="00E61FEC" w:rsidRPr="000740C2">
        <w:rPr>
          <w:rFonts w:ascii="Times New Roman" w:hAnsi="Times New Roman" w:cs="Times New Roman"/>
          <w:sz w:val="24"/>
          <w:szCs w:val="24"/>
        </w:rPr>
        <w:t xml:space="preserve">она по окончании бетонирования, с последующим </w:t>
      </w:r>
      <w:r w:rsidR="00E776BF" w:rsidRPr="000740C2">
        <w:rPr>
          <w:rFonts w:ascii="Times New Roman" w:hAnsi="Times New Roman" w:cs="Times New Roman"/>
          <w:sz w:val="24"/>
          <w:szCs w:val="24"/>
        </w:rPr>
        <w:t xml:space="preserve">их </w:t>
      </w:r>
      <w:r w:rsidR="00E61FEC" w:rsidRPr="000740C2">
        <w:rPr>
          <w:rFonts w:ascii="Times New Roman" w:hAnsi="Times New Roman" w:cs="Times New Roman"/>
          <w:sz w:val="24"/>
          <w:szCs w:val="24"/>
        </w:rPr>
        <w:t>заполнением</w:t>
      </w:r>
      <w:r w:rsidR="00E776BF" w:rsidRPr="000740C2">
        <w:rPr>
          <w:rFonts w:ascii="Times New Roman" w:hAnsi="Times New Roman" w:cs="Times New Roman"/>
          <w:sz w:val="24"/>
          <w:szCs w:val="24"/>
        </w:rPr>
        <w:t xml:space="preserve"> </w:t>
      </w:r>
      <w:r w:rsidR="00E61FEC" w:rsidRPr="000740C2">
        <w:rPr>
          <w:rFonts w:ascii="Times New Roman" w:hAnsi="Times New Roman" w:cs="Times New Roman"/>
          <w:sz w:val="24"/>
          <w:szCs w:val="24"/>
        </w:rPr>
        <w:t>строитель</w:t>
      </w:r>
      <w:r w:rsidR="00E776BF" w:rsidRPr="000740C2">
        <w:rPr>
          <w:rFonts w:ascii="Times New Roman" w:hAnsi="Times New Roman" w:cs="Times New Roman"/>
          <w:sz w:val="24"/>
          <w:szCs w:val="24"/>
        </w:rPr>
        <w:t>ной</w:t>
      </w:r>
      <w:r w:rsidR="00E61FEC" w:rsidRPr="000740C2">
        <w:rPr>
          <w:rFonts w:ascii="Times New Roman" w:hAnsi="Times New Roman" w:cs="Times New Roman"/>
          <w:sz w:val="24"/>
          <w:szCs w:val="24"/>
        </w:rPr>
        <w:t xml:space="preserve"> смесь</w:t>
      </w:r>
      <w:r w:rsidR="00E776BF" w:rsidRPr="000740C2">
        <w:rPr>
          <w:rFonts w:ascii="Times New Roman" w:hAnsi="Times New Roman" w:cs="Times New Roman"/>
          <w:sz w:val="24"/>
          <w:szCs w:val="24"/>
        </w:rPr>
        <w:t>ю</w:t>
      </w:r>
      <w:r w:rsidR="00E61FEC" w:rsidRPr="000740C2">
        <w:rPr>
          <w:rFonts w:ascii="Times New Roman" w:hAnsi="Times New Roman" w:cs="Times New Roman"/>
          <w:sz w:val="24"/>
          <w:szCs w:val="24"/>
        </w:rPr>
        <w:t xml:space="preserve"> в соответствии с технологическим р</w:t>
      </w:r>
      <w:r w:rsidR="00E776BF" w:rsidRPr="000740C2">
        <w:rPr>
          <w:rFonts w:ascii="Times New Roman" w:hAnsi="Times New Roman" w:cs="Times New Roman"/>
          <w:sz w:val="24"/>
          <w:szCs w:val="24"/>
        </w:rPr>
        <w:t>егламентом на бетонирование</w:t>
      </w:r>
      <w:r w:rsidR="00E61FEC" w:rsidRPr="000740C2">
        <w:rPr>
          <w:rFonts w:ascii="Times New Roman" w:hAnsi="Times New Roman" w:cs="Times New Roman"/>
          <w:sz w:val="24"/>
          <w:szCs w:val="24"/>
        </w:rPr>
        <w:t>.</w:t>
      </w:r>
    </w:p>
    <w:p w14:paraId="06369520" w14:textId="32390566" w:rsidR="00DB6E3A" w:rsidRPr="000740C2" w:rsidRDefault="007162D6" w:rsidP="00DB6E3A">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5.2</w:t>
      </w:r>
      <w:r w:rsidR="007D6941" w:rsidRPr="000740C2">
        <w:rPr>
          <w:rFonts w:ascii="Times New Roman" w:hAnsi="Times New Roman" w:cs="Times New Roman"/>
          <w:sz w:val="24"/>
          <w:szCs w:val="24"/>
        </w:rPr>
        <w:t xml:space="preserve"> </w:t>
      </w:r>
      <w:r w:rsidR="00DB6E3A" w:rsidRPr="000740C2">
        <w:rPr>
          <w:rFonts w:ascii="Times New Roman" w:hAnsi="Times New Roman" w:cs="Times New Roman"/>
          <w:sz w:val="24"/>
          <w:szCs w:val="24"/>
        </w:rPr>
        <w:t>Перед началом работ рекомендуется проведение испытаний технологии непрерывного бетонирования на тестовых макетах</w:t>
      </w:r>
      <w:r w:rsidR="001816ED" w:rsidRPr="000740C2">
        <w:rPr>
          <w:rFonts w:ascii="Times New Roman" w:hAnsi="Times New Roman" w:cs="Times New Roman"/>
          <w:sz w:val="24"/>
          <w:szCs w:val="24"/>
        </w:rPr>
        <w:t xml:space="preserve"> строительных конструкций, в ходе которых осуществить подбор бетонной смеси и параметров подъема опалубки</w:t>
      </w:r>
      <w:r w:rsidR="00DB6E3A" w:rsidRPr="000740C2">
        <w:rPr>
          <w:rFonts w:ascii="Times New Roman" w:hAnsi="Times New Roman" w:cs="Times New Roman"/>
          <w:sz w:val="24"/>
          <w:szCs w:val="24"/>
        </w:rPr>
        <w:t>.</w:t>
      </w:r>
    </w:p>
    <w:p w14:paraId="28506BB3" w14:textId="32060433" w:rsidR="006C53D1" w:rsidRPr="000740C2" w:rsidRDefault="007162D6" w:rsidP="007D6941">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5.3</w:t>
      </w:r>
      <w:r w:rsidR="001816ED" w:rsidRPr="000740C2">
        <w:rPr>
          <w:rFonts w:ascii="Times New Roman" w:hAnsi="Times New Roman" w:cs="Times New Roman"/>
          <w:sz w:val="24"/>
          <w:szCs w:val="24"/>
        </w:rPr>
        <w:t xml:space="preserve"> </w:t>
      </w:r>
      <w:r w:rsidR="006C53D1" w:rsidRPr="000740C2">
        <w:rPr>
          <w:rFonts w:ascii="Times New Roman" w:hAnsi="Times New Roman" w:cs="Times New Roman"/>
          <w:sz w:val="24"/>
          <w:szCs w:val="24"/>
        </w:rPr>
        <w:t xml:space="preserve">В процессе подъема </w:t>
      </w:r>
      <w:r w:rsidR="00A50296">
        <w:rPr>
          <w:rFonts w:ascii="Times New Roman" w:hAnsi="Times New Roman" w:cs="Times New Roman"/>
          <w:sz w:val="24"/>
          <w:szCs w:val="24"/>
        </w:rPr>
        <w:t xml:space="preserve">скользящей </w:t>
      </w:r>
      <w:r w:rsidR="006C53D1" w:rsidRPr="000740C2">
        <w:rPr>
          <w:rFonts w:ascii="Times New Roman" w:hAnsi="Times New Roman" w:cs="Times New Roman"/>
          <w:sz w:val="24"/>
          <w:szCs w:val="24"/>
        </w:rPr>
        <w:t>опалубки необходимо:</w:t>
      </w:r>
    </w:p>
    <w:p w14:paraId="3040728B" w14:textId="2BB97899" w:rsidR="006C53D1" w:rsidRPr="000740C2" w:rsidRDefault="00640867" w:rsidP="006C53D1">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 </w:t>
      </w:r>
      <w:r w:rsidR="006C53D1" w:rsidRPr="000740C2">
        <w:rPr>
          <w:rFonts w:ascii="Times New Roman" w:hAnsi="Times New Roman" w:cs="Times New Roman"/>
          <w:sz w:val="24"/>
          <w:szCs w:val="24"/>
        </w:rPr>
        <w:t>контролировать вертикальность конструкции с помощью геодезических инструментов;</w:t>
      </w:r>
    </w:p>
    <w:p w14:paraId="33770109" w14:textId="05A30309" w:rsidR="006C53D1" w:rsidRPr="000740C2" w:rsidRDefault="00640867" w:rsidP="006C53D1">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 </w:t>
      </w:r>
      <w:r w:rsidR="006C53D1" w:rsidRPr="000740C2">
        <w:rPr>
          <w:rFonts w:ascii="Times New Roman" w:hAnsi="Times New Roman" w:cs="Times New Roman"/>
          <w:sz w:val="24"/>
          <w:szCs w:val="24"/>
        </w:rPr>
        <w:t>следить за состоянием бетона, исключая его повреждение при перемещении опалубки;</w:t>
      </w:r>
    </w:p>
    <w:p w14:paraId="776F7522" w14:textId="4D18762A" w:rsidR="006C53D1" w:rsidRPr="000740C2" w:rsidRDefault="00640867" w:rsidP="006C53D1">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 </w:t>
      </w:r>
      <w:r w:rsidR="006C53D1" w:rsidRPr="000740C2">
        <w:rPr>
          <w:rFonts w:ascii="Times New Roman" w:hAnsi="Times New Roman" w:cs="Times New Roman"/>
          <w:sz w:val="24"/>
          <w:szCs w:val="24"/>
        </w:rPr>
        <w:t>оперативно устранять перекосы и деформации опалубки.</w:t>
      </w:r>
    </w:p>
    <w:p w14:paraId="596AD9E0" w14:textId="620FAB6A" w:rsidR="00B0110A" w:rsidRPr="000740C2" w:rsidRDefault="007162D6" w:rsidP="00E61FEC">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5.4</w:t>
      </w:r>
      <w:r w:rsidR="00E61FEC" w:rsidRPr="000740C2">
        <w:rPr>
          <w:rFonts w:ascii="Times New Roman" w:hAnsi="Times New Roman" w:cs="Times New Roman"/>
          <w:sz w:val="24"/>
          <w:szCs w:val="24"/>
        </w:rPr>
        <w:t xml:space="preserve"> </w:t>
      </w:r>
      <w:r w:rsidR="0042742D" w:rsidRPr="000740C2">
        <w:rPr>
          <w:rFonts w:ascii="Times New Roman" w:hAnsi="Times New Roman" w:cs="Times New Roman"/>
          <w:sz w:val="24"/>
          <w:szCs w:val="24"/>
        </w:rPr>
        <w:t xml:space="preserve">Работы по укладке бетонной смеси требуется </w:t>
      </w:r>
      <w:r w:rsidR="00E61FEC" w:rsidRPr="000740C2">
        <w:rPr>
          <w:rFonts w:ascii="Times New Roman" w:hAnsi="Times New Roman" w:cs="Times New Roman"/>
          <w:sz w:val="24"/>
          <w:szCs w:val="24"/>
        </w:rPr>
        <w:t>выполнять по технологи</w:t>
      </w:r>
      <w:r w:rsidR="0042742D" w:rsidRPr="000740C2">
        <w:rPr>
          <w:rFonts w:ascii="Times New Roman" w:hAnsi="Times New Roman" w:cs="Times New Roman"/>
          <w:sz w:val="24"/>
          <w:szCs w:val="24"/>
        </w:rPr>
        <w:t>ческим регламентам, разработанным прим</w:t>
      </w:r>
      <w:r w:rsidR="00E61FEC" w:rsidRPr="000740C2">
        <w:rPr>
          <w:rFonts w:ascii="Times New Roman" w:hAnsi="Times New Roman" w:cs="Times New Roman"/>
          <w:sz w:val="24"/>
          <w:szCs w:val="24"/>
        </w:rPr>
        <w:t>енительно к конкретной конструк</w:t>
      </w:r>
      <w:r w:rsidR="0042742D" w:rsidRPr="000740C2">
        <w:rPr>
          <w:rFonts w:ascii="Times New Roman" w:hAnsi="Times New Roman" w:cs="Times New Roman"/>
          <w:sz w:val="24"/>
          <w:szCs w:val="24"/>
        </w:rPr>
        <w:t>ции объекта строительства с обязательным проведением теплофизических расчетов для определения температурных режимов укладки. Толщина слоев бетонной смеси, укладываемых в опалубку в определенный интервал времени, принимается в соответствии с технологич</w:t>
      </w:r>
      <w:r w:rsidR="00E61FEC" w:rsidRPr="000740C2">
        <w:rPr>
          <w:rFonts w:ascii="Times New Roman" w:hAnsi="Times New Roman" w:cs="Times New Roman"/>
          <w:sz w:val="24"/>
          <w:szCs w:val="24"/>
        </w:rPr>
        <w:t xml:space="preserve">еским регламентом на бетонирование </w:t>
      </w:r>
      <w:r w:rsidR="0042742D" w:rsidRPr="000740C2">
        <w:rPr>
          <w:rFonts w:ascii="Times New Roman" w:hAnsi="Times New Roman" w:cs="Times New Roman"/>
          <w:sz w:val="24"/>
          <w:szCs w:val="24"/>
        </w:rPr>
        <w:t>и руководством по монтажу и э</w:t>
      </w:r>
      <w:r w:rsidR="00E61FEC" w:rsidRPr="000740C2">
        <w:rPr>
          <w:rFonts w:ascii="Times New Roman" w:hAnsi="Times New Roman" w:cs="Times New Roman"/>
          <w:sz w:val="24"/>
          <w:szCs w:val="24"/>
        </w:rPr>
        <w:t>ксплуатации скользящей опалубки</w:t>
      </w:r>
      <w:r w:rsidR="0042742D" w:rsidRPr="000740C2">
        <w:rPr>
          <w:rFonts w:ascii="Times New Roman" w:hAnsi="Times New Roman" w:cs="Times New Roman"/>
          <w:sz w:val="24"/>
          <w:szCs w:val="24"/>
        </w:rPr>
        <w:t>. Поверхность свежеуложенного слоя должна соотноситься с верхним краем щит</w:t>
      </w:r>
      <w:r w:rsidR="00E61FEC" w:rsidRPr="000740C2">
        <w:rPr>
          <w:rFonts w:ascii="Times New Roman" w:hAnsi="Times New Roman" w:cs="Times New Roman"/>
          <w:sz w:val="24"/>
          <w:szCs w:val="24"/>
        </w:rPr>
        <w:t>а. Укладка бетона по всему пери</w:t>
      </w:r>
      <w:r w:rsidR="0042742D" w:rsidRPr="000740C2">
        <w:rPr>
          <w:rFonts w:ascii="Times New Roman" w:hAnsi="Times New Roman" w:cs="Times New Roman"/>
          <w:sz w:val="24"/>
          <w:szCs w:val="24"/>
        </w:rPr>
        <w:t>метру опалубки должна быть завершена до тог</w:t>
      </w:r>
      <w:r w:rsidR="00E61FEC" w:rsidRPr="000740C2">
        <w:rPr>
          <w:rFonts w:ascii="Times New Roman" w:hAnsi="Times New Roman" w:cs="Times New Roman"/>
          <w:sz w:val="24"/>
          <w:szCs w:val="24"/>
        </w:rPr>
        <w:t>о, как будет начата укладка сле</w:t>
      </w:r>
      <w:r w:rsidR="0042742D" w:rsidRPr="000740C2">
        <w:rPr>
          <w:rFonts w:ascii="Times New Roman" w:hAnsi="Times New Roman" w:cs="Times New Roman"/>
          <w:sz w:val="24"/>
          <w:szCs w:val="24"/>
        </w:rPr>
        <w:t>дующего слоя.</w:t>
      </w:r>
    </w:p>
    <w:p w14:paraId="4EF85342" w14:textId="45A61FE1" w:rsidR="0042742D" w:rsidRPr="000740C2" w:rsidRDefault="007162D6" w:rsidP="00B97ADB">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5.5</w:t>
      </w:r>
      <w:r w:rsidR="00E61FEC" w:rsidRPr="000740C2">
        <w:rPr>
          <w:rFonts w:ascii="Times New Roman" w:hAnsi="Times New Roman" w:cs="Times New Roman"/>
          <w:sz w:val="24"/>
          <w:szCs w:val="24"/>
        </w:rPr>
        <w:t xml:space="preserve"> </w:t>
      </w:r>
      <w:r w:rsidR="0042742D" w:rsidRPr="000740C2">
        <w:rPr>
          <w:rFonts w:ascii="Times New Roman" w:hAnsi="Times New Roman" w:cs="Times New Roman"/>
          <w:sz w:val="24"/>
          <w:szCs w:val="24"/>
        </w:rPr>
        <w:t xml:space="preserve">Работы по </w:t>
      </w:r>
      <w:r w:rsidR="00E61FEC" w:rsidRPr="000740C2">
        <w:rPr>
          <w:rFonts w:ascii="Times New Roman" w:hAnsi="Times New Roman" w:cs="Times New Roman"/>
          <w:sz w:val="24"/>
          <w:szCs w:val="24"/>
        </w:rPr>
        <w:t>бетонированию с применением скользя</w:t>
      </w:r>
      <w:r w:rsidR="0042742D" w:rsidRPr="000740C2">
        <w:rPr>
          <w:rFonts w:ascii="Times New Roman" w:hAnsi="Times New Roman" w:cs="Times New Roman"/>
          <w:sz w:val="24"/>
          <w:szCs w:val="24"/>
        </w:rPr>
        <w:t>щей опалубки выполняют параллельно с р</w:t>
      </w:r>
      <w:r w:rsidR="00E61FEC" w:rsidRPr="000740C2">
        <w:rPr>
          <w:rFonts w:ascii="Times New Roman" w:hAnsi="Times New Roman" w:cs="Times New Roman"/>
          <w:sz w:val="24"/>
          <w:szCs w:val="24"/>
        </w:rPr>
        <w:t xml:space="preserve">аботами по армированию </w:t>
      </w:r>
      <w:r w:rsidR="0042742D" w:rsidRPr="000740C2">
        <w:rPr>
          <w:rFonts w:ascii="Times New Roman" w:hAnsi="Times New Roman" w:cs="Times New Roman"/>
          <w:sz w:val="24"/>
          <w:szCs w:val="24"/>
        </w:rPr>
        <w:t>и подъему (обслуживанию) скользящей опалубки.</w:t>
      </w:r>
      <w:r w:rsidR="005C68DE" w:rsidRPr="000740C2">
        <w:rPr>
          <w:rFonts w:ascii="Times New Roman" w:hAnsi="Times New Roman" w:cs="Times New Roman"/>
          <w:sz w:val="24"/>
          <w:szCs w:val="24"/>
        </w:rPr>
        <w:t xml:space="preserve"> Конструкция опалубки должна предусматривать возможность складирования арматуры на рабочих платформах при их равномерном распределении, не превышающем допустимые нагрузки. </w:t>
      </w:r>
    </w:p>
    <w:p w14:paraId="6E83841A" w14:textId="0347EF07" w:rsidR="0042742D" w:rsidRPr="000740C2" w:rsidRDefault="007162D6" w:rsidP="00B97ADB">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5.6</w:t>
      </w:r>
      <w:r w:rsidR="00E776BF" w:rsidRPr="000740C2">
        <w:rPr>
          <w:rFonts w:ascii="Times New Roman" w:hAnsi="Times New Roman" w:cs="Times New Roman"/>
          <w:sz w:val="24"/>
          <w:szCs w:val="24"/>
        </w:rPr>
        <w:t xml:space="preserve"> П</w:t>
      </w:r>
      <w:r w:rsidR="0042742D" w:rsidRPr="000740C2">
        <w:rPr>
          <w:rFonts w:ascii="Times New Roman" w:hAnsi="Times New Roman" w:cs="Times New Roman"/>
          <w:sz w:val="24"/>
          <w:szCs w:val="24"/>
        </w:rPr>
        <w:t>ри подъ</w:t>
      </w:r>
      <w:r w:rsidR="000740C2">
        <w:rPr>
          <w:rFonts w:ascii="Times New Roman" w:hAnsi="Times New Roman" w:cs="Times New Roman"/>
          <w:sz w:val="24"/>
          <w:szCs w:val="24"/>
        </w:rPr>
        <w:t>е</w:t>
      </w:r>
      <w:r w:rsidR="0042742D" w:rsidRPr="000740C2">
        <w:rPr>
          <w:rFonts w:ascii="Times New Roman" w:hAnsi="Times New Roman" w:cs="Times New Roman"/>
          <w:sz w:val="24"/>
          <w:szCs w:val="24"/>
        </w:rPr>
        <w:t>ме опал</w:t>
      </w:r>
      <w:r w:rsidR="00E776BF" w:rsidRPr="000740C2">
        <w:rPr>
          <w:rFonts w:ascii="Times New Roman" w:hAnsi="Times New Roman" w:cs="Times New Roman"/>
          <w:sz w:val="24"/>
          <w:szCs w:val="24"/>
        </w:rPr>
        <w:t>убки необходимо выполнять непре</w:t>
      </w:r>
      <w:r w:rsidR="0042742D" w:rsidRPr="000740C2">
        <w:rPr>
          <w:rFonts w:ascii="Times New Roman" w:hAnsi="Times New Roman" w:cs="Times New Roman"/>
          <w:sz w:val="24"/>
          <w:szCs w:val="24"/>
        </w:rPr>
        <w:t>рывную чистовую затирку поверхности бет</w:t>
      </w:r>
      <w:r w:rsidR="008D46F3" w:rsidRPr="000740C2">
        <w:rPr>
          <w:rFonts w:ascii="Times New Roman" w:hAnsi="Times New Roman" w:cs="Times New Roman"/>
          <w:sz w:val="24"/>
          <w:szCs w:val="24"/>
        </w:rPr>
        <w:t>она под щитами. В случае образо</w:t>
      </w:r>
      <w:r w:rsidR="0042742D" w:rsidRPr="000740C2">
        <w:rPr>
          <w:rFonts w:ascii="Times New Roman" w:hAnsi="Times New Roman" w:cs="Times New Roman"/>
          <w:sz w:val="24"/>
          <w:szCs w:val="24"/>
        </w:rPr>
        <w:t>вания дефектов на поверхности бетона, выходящего из-под опалубки, глубина которых не превышает величины защитного</w:t>
      </w:r>
      <w:r w:rsidR="008D46F3" w:rsidRPr="000740C2">
        <w:rPr>
          <w:rFonts w:ascii="Times New Roman" w:hAnsi="Times New Roman" w:cs="Times New Roman"/>
          <w:sz w:val="24"/>
          <w:szCs w:val="24"/>
        </w:rPr>
        <w:t xml:space="preserve"> слоя, поверхность данных участ</w:t>
      </w:r>
      <w:r w:rsidR="0042742D" w:rsidRPr="000740C2">
        <w:rPr>
          <w:rFonts w:ascii="Times New Roman" w:hAnsi="Times New Roman" w:cs="Times New Roman"/>
          <w:sz w:val="24"/>
          <w:szCs w:val="24"/>
        </w:rPr>
        <w:t>ков доводится до предъявляемых требовани</w:t>
      </w:r>
      <w:r w:rsidR="008D46F3" w:rsidRPr="000740C2">
        <w:rPr>
          <w:rFonts w:ascii="Times New Roman" w:hAnsi="Times New Roman" w:cs="Times New Roman"/>
          <w:sz w:val="24"/>
          <w:szCs w:val="24"/>
        </w:rPr>
        <w:t>й непосредственно в процессе бе</w:t>
      </w:r>
      <w:r w:rsidR="0042742D" w:rsidRPr="000740C2">
        <w:rPr>
          <w:rFonts w:ascii="Times New Roman" w:hAnsi="Times New Roman" w:cs="Times New Roman"/>
          <w:sz w:val="24"/>
          <w:szCs w:val="24"/>
        </w:rPr>
        <w:t>тонирования ремонтными материалами (со</w:t>
      </w:r>
      <w:r w:rsidR="008D46F3" w:rsidRPr="000740C2">
        <w:rPr>
          <w:rFonts w:ascii="Times New Roman" w:hAnsi="Times New Roman" w:cs="Times New Roman"/>
          <w:sz w:val="24"/>
          <w:szCs w:val="24"/>
        </w:rPr>
        <w:t>ставами) с проектными требовани</w:t>
      </w:r>
      <w:r w:rsidR="0042742D" w:rsidRPr="000740C2">
        <w:rPr>
          <w:rFonts w:ascii="Times New Roman" w:hAnsi="Times New Roman" w:cs="Times New Roman"/>
          <w:sz w:val="24"/>
          <w:szCs w:val="24"/>
        </w:rPr>
        <w:t>ями не ниже требований к основному бетон</w:t>
      </w:r>
      <w:r w:rsidR="008D46F3" w:rsidRPr="000740C2">
        <w:rPr>
          <w:rFonts w:ascii="Times New Roman" w:hAnsi="Times New Roman" w:cs="Times New Roman"/>
          <w:sz w:val="24"/>
          <w:szCs w:val="24"/>
        </w:rPr>
        <w:t xml:space="preserve">у конструкции. </w:t>
      </w:r>
    </w:p>
    <w:p w14:paraId="4883D228" w14:textId="6E172A33" w:rsidR="00917BA8" w:rsidRPr="000740C2" w:rsidRDefault="00917BA8" w:rsidP="008D46F3">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Для предотвращения образования трещин вследствие пластической усадки бетона за сч</w:t>
      </w:r>
      <w:r w:rsidR="000740C2">
        <w:rPr>
          <w:rFonts w:ascii="Times New Roman" w:hAnsi="Times New Roman" w:cs="Times New Roman"/>
          <w:sz w:val="24"/>
          <w:szCs w:val="24"/>
        </w:rPr>
        <w:t>е</w:t>
      </w:r>
      <w:r w:rsidRPr="000740C2">
        <w:rPr>
          <w:rFonts w:ascii="Times New Roman" w:hAnsi="Times New Roman" w:cs="Times New Roman"/>
          <w:sz w:val="24"/>
          <w:szCs w:val="24"/>
        </w:rPr>
        <w:t>т испарения влаги с бетонной поверхности опоры, необходим</w:t>
      </w:r>
      <w:r w:rsidR="008D46F3" w:rsidRPr="000740C2">
        <w:rPr>
          <w:rFonts w:ascii="Times New Roman" w:hAnsi="Times New Roman" w:cs="Times New Roman"/>
          <w:sz w:val="24"/>
          <w:szCs w:val="24"/>
        </w:rPr>
        <w:t>о сразу по</w:t>
      </w:r>
      <w:r w:rsidRPr="000740C2">
        <w:rPr>
          <w:rFonts w:ascii="Times New Roman" w:hAnsi="Times New Roman" w:cs="Times New Roman"/>
          <w:sz w:val="24"/>
          <w:szCs w:val="24"/>
        </w:rPr>
        <w:t>сле выхода бетона из-под скользящей опа</w:t>
      </w:r>
      <w:r w:rsidR="008D46F3" w:rsidRPr="000740C2">
        <w:rPr>
          <w:rFonts w:ascii="Times New Roman" w:hAnsi="Times New Roman" w:cs="Times New Roman"/>
          <w:sz w:val="24"/>
          <w:szCs w:val="24"/>
        </w:rPr>
        <w:t>лубки и затирки, открытую бетон</w:t>
      </w:r>
      <w:r w:rsidRPr="000740C2">
        <w:rPr>
          <w:rFonts w:ascii="Times New Roman" w:hAnsi="Times New Roman" w:cs="Times New Roman"/>
          <w:sz w:val="24"/>
          <w:szCs w:val="24"/>
        </w:rPr>
        <w:t>ную поверхность покрыть слоем пленкообразующего состава.</w:t>
      </w:r>
    </w:p>
    <w:p w14:paraId="4D376D17" w14:textId="0DE4C92D" w:rsidR="005C68DE" w:rsidRPr="000740C2" w:rsidRDefault="007162D6" w:rsidP="005C68DE">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5.7</w:t>
      </w:r>
      <w:r w:rsidRPr="000740C2">
        <w:rPr>
          <w:rFonts w:ascii="Times New Roman" w:hAnsi="Times New Roman" w:cs="Times New Roman"/>
          <w:sz w:val="24"/>
          <w:szCs w:val="24"/>
        </w:rPr>
        <w:t xml:space="preserve"> </w:t>
      </w:r>
      <w:r w:rsidR="005C68DE" w:rsidRPr="000740C2">
        <w:rPr>
          <w:rFonts w:ascii="Times New Roman" w:hAnsi="Times New Roman" w:cs="Times New Roman"/>
          <w:sz w:val="24"/>
          <w:szCs w:val="24"/>
        </w:rPr>
        <w:t xml:space="preserve">При производстве работ соблюдать правила техники безопасности согласно </w:t>
      </w:r>
      <w:r w:rsidR="005C1BC1">
        <w:rPr>
          <w:rFonts w:ascii="Times New Roman" w:hAnsi="Times New Roman" w:cs="Times New Roman"/>
          <w:sz w:val="24"/>
          <w:szCs w:val="24"/>
        </w:rPr>
        <w:t xml:space="preserve">          </w:t>
      </w:r>
      <w:r w:rsidR="008327A0">
        <w:rPr>
          <w:rFonts w:ascii="Times New Roman" w:hAnsi="Times New Roman" w:cs="Times New Roman"/>
          <w:sz w:val="24"/>
          <w:szCs w:val="24"/>
        </w:rPr>
        <w:t xml:space="preserve">СП 49.13330 </w:t>
      </w:r>
      <w:r w:rsidR="005C68DE" w:rsidRPr="000740C2">
        <w:rPr>
          <w:rFonts w:ascii="Times New Roman" w:hAnsi="Times New Roman" w:cs="Times New Roman"/>
          <w:sz w:val="24"/>
          <w:szCs w:val="24"/>
        </w:rPr>
        <w:t>и СНиП 12-04</w:t>
      </w:r>
      <w:r w:rsidR="005F61BC">
        <w:rPr>
          <w:rFonts w:ascii="Times New Roman" w:hAnsi="Times New Roman" w:cs="Times New Roman"/>
          <w:sz w:val="24"/>
          <w:szCs w:val="24"/>
        </w:rPr>
        <w:t>–</w:t>
      </w:r>
      <w:r w:rsidR="005C68DE" w:rsidRPr="000740C2">
        <w:rPr>
          <w:rFonts w:ascii="Times New Roman" w:hAnsi="Times New Roman" w:cs="Times New Roman"/>
          <w:sz w:val="24"/>
          <w:szCs w:val="24"/>
        </w:rPr>
        <w:t>2002</w:t>
      </w:r>
      <w:r w:rsidR="008327A0">
        <w:rPr>
          <w:rFonts w:ascii="Times New Roman" w:hAnsi="Times New Roman" w:cs="Times New Roman"/>
          <w:sz w:val="24"/>
          <w:szCs w:val="24"/>
        </w:rPr>
        <w:t>.</w:t>
      </w:r>
    </w:p>
    <w:p w14:paraId="6260DE00" w14:textId="745720D5" w:rsidR="005C68DE" w:rsidRPr="000740C2" w:rsidRDefault="007162D6" w:rsidP="005C68DE">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5.8</w:t>
      </w:r>
      <w:r w:rsidRPr="000740C2">
        <w:rPr>
          <w:rFonts w:ascii="Times New Roman" w:hAnsi="Times New Roman" w:cs="Times New Roman"/>
          <w:sz w:val="24"/>
          <w:szCs w:val="24"/>
        </w:rPr>
        <w:t xml:space="preserve"> </w:t>
      </w:r>
      <w:r w:rsidR="005C68DE" w:rsidRPr="000740C2">
        <w:rPr>
          <w:rFonts w:ascii="Times New Roman" w:hAnsi="Times New Roman" w:cs="Times New Roman"/>
          <w:sz w:val="24"/>
          <w:szCs w:val="24"/>
        </w:rPr>
        <w:t>В соответствии с требованиями техники безопасности испытания гидросистемы под давлением необходимо проводить ступенями.</w:t>
      </w:r>
    </w:p>
    <w:p w14:paraId="3D04B5A1" w14:textId="3B5476A3" w:rsidR="005C68DE" w:rsidRDefault="007162D6" w:rsidP="007162D6">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6.</w:t>
      </w:r>
      <w:r w:rsidR="005A4DD9">
        <w:rPr>
          <w:rFonts w:ascii="Times New Roman" w:hAnsi="Times New Roman" w:cs="Times New Roman"/>
          <w:sz w:val="24"/>
          <w:szCs w:val="24"/>
        </w:rPr>
        <w:t>5.9</w:t>
      </w:r>
      <w:r w:rsidR="005C68DE" w:rsidRPr="000740C2">
        <w:rPr>
          <w:rFonts w:ascii="Times New Roman" w:hAnsi="Times New Roman" w:cs="Times New Roman"/>
          <w:sz w:val="24"/>
          <w:szCs w:val="24"/>
        </w:rPr>
        <w:t xml:space="preserve"> Рабочую платформу опалубки необходимо оборудовать стойками со светильниками устанавливая их по периметру с шагом 3 м.</w:t>
      </w:r>
    </w:p>
    <w:p w14:paraId="706816EA" w14:textId="1109AA01" w:rsidR="005A4DD9" w:rsidRDefault="00C44BFA" w:rsidP="005A4D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6.5.10</w:t>
      </w:r>
      <w:r w:rsidR="005A4DD9">
        <w:rPr>
          <w:rFonts w:ascii="Times New Roman" w:hAnsi="Times New Roman" w:cs="Times New Roman"/>
          <w:sz w:val="24"/>
          <w:szCs w:val="24"/>
        </w:rPr>
        <w:t> </w:t>
      </w:r>
      <w:r w:rsidR="005A4DD9" w:rsidRPr="000740C2">
        <w:rPr>
          <w:rFonts w:ascii="Times New Roman" w:hAnsi="Times New Roman" w:cs="Times New Roman"/>
          <w:sz w:val="24"/>
          <w:szCs w:val="24"/>
        </w:rPr>
        <w:t>Контроль качества МСА должен осуществляться в соответствии с требованиями ГОСТ 34278 и ГОСТ Р 70919.</w:t>
      </w:r>
    </w:p>
    <w:p w14:paraId="6443FE93" w14:textId="713159B0" w:rsidR="005A4DD9" w:rsidRPr="005F61BC" w:rsidRDefault="00C44BFA" w:rsidP="005A4D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6.5.11</w:t>
      </w:r>
      <w:r w:rsidR="005A4DD9" w:rsidRPr="005F61BC">
        <w:rPr>
          <w:rFonts w:ascii="Times New Roman" w:hAnsi="Times New Roman" w:cs="Times New Roman"/>
          <w:sz w:val="24"/>
          <w:szCs w:val="24"/>
        </w:rPr>
        <w:t xml:space="preserve"> Установка элементов </w:t>
      </w:r>
      <w:r w:rsidR="005A4DD9">
        <w:rPr>
          <w:rFonts w:ascii="Times New Roman" w:hAnsi="Times New Roman" w:cs="Times New Roman"/>
          <w:sz w:val="24"/>
          <w:szCs w:val="24"/>
        </w:rPr>
        <w:t xml:space="preserve">скользящей </w:t>
      </w:r>
      <w:r w:rsidR="005A4DD9" w:rsidRPr="005F61BC">
        <w:rPr>
          <w:rFonts w:ascii="Times New Roman" w:hAnsi="Times New Roman" w:cs="Times New Roman"/>
          <w:sz w:val="24"/>
          <w:szCs w:val="24"/>
        </w:rPr>
        <w:t>опалубки и подмостей должна осуществляться в соответствии с проектом производства работ и руководством по монтажу и эксплуатации скользящей опалубки компании-изготовителя опалубки.</w:t>
      </w:r>
      <w:r w:rsidR="005A4DD9" w:rsidRPr="005F61BC">
        <w:t xml:space="preserve"> </w:t>
      </w:r>
    </w:p>
    <w:p w14:paraId="1F8A3914" w14:textId="77777777" w:rsidR="005A4DD9" w:rsidRPr="00382402" w:rsidRDefault="005A4DD9" w:rsidP="005A4DD9">
      <w:pPr>
        <w:spacing w:after="0" w:line="360" w:lineRule="auto"/>
        <w:ind w:firstLine="709"/>
        <w:jc w:val="both"/>
        <w:rPr>
          <w:rFonts w:ascii="Times New Roman" w:hAnsi="Times New Roman" w:cs="Times New Roman"/>
          <w:sz w:val="24"/>
          <w:szCs w:val="24"/>
        </w:rPr>
      </w:pPr>
      <w:r w:rsidRPr="00382402">
        <w:rPr>
          <w:rFonts w:ascii="Times New Roman" w:hAnsi="Times New Roman" w:cs="Times New Roman"/>
          <w:sz w:val="24"/>
          <w:szCs w:val="24"/>
        </w:rPr>
        <w:t>При приемке установленной опалубки подлежат проверке:</w:t>
      </w:r>
    </w:p>
    <w:p w14:paraId="14BC686B" w14:textId="77777777" w:rsidR="005A4DD9" w:rsidRPr="00382402" w:rsidRDefault="005A4DD9" w:rsidP="005A4DD9">
      <w:pPr>
        <w:spacing w:after="0" w:line="360" w:lineRule="auto"/>
        <w:ind w:firstLine="709"/>
        <w:jc w:val="both"/>
        <w:rPr>
          <w:rFonts w:ascii="Times New Roman" w:hAnsi="Times New Roman" w:cs="Times New Roman"/>
          <w:sz w:val="24"/>
          <w:szCs w:val="24"/>
        </w:rPr>
      </w:pPr>
      <w:r w:rsidRPr="00382402">
        <w:rPr>
          <w:rFonts w:ascii="Times New Roman" w:hAnsi="Times New Roman" w:cs="Times New Roman"/>
          <w:sz w:val="24"/>
          <w:szCs w:val="24"/>
        </w:rPr>
        <w:t>- соответствие документации компании-изготовителя;</w:t>
      </w:r>
    </w:p>
    <w:p w14:paraId="1AFE9489" w14:textId="77777777" w:rsidR="005A4DD9" w:rsidRPr="00382402" w:rsidRDefault="005A4DD9" w:rsidP="005A4DD9">
      <w:pPr>
        <w:spacing w:after="0" w:line="360" w:lineRule="auto"/>
        <w:ind w:firstLine="709"/>
        <w:jc w:val="both"/>
        <w:rPr>
          <w:rFonts w:ascii="Times New Roman" w:hAnsi="Times New Roman" w:cs="Times New Roman"/>
          <w:sz w:val="24"/>
          <w:szCs w:val="24"/>
        </w:rPr>
      </w:pPr>
      <w:r w:rsidRPr="00382402">
        <w:rPr>
          <w:rFonts w:ascii="Times New Roman" w:hAnsi="Times New Roman" w:cs="Times New Roman"/>
          <w:sz w:val="24"/>
          <w:szCs w:val="24"/>
        </w:rPr>
        <w:t>- плотность в стыках опалубки;</w:t>
      </w:r>
    </w:p>
    <w:p w14:paraId="33950012" w14:textId="77777777" w:rsidR="005A4DD9" w:rsidRPr="00382402" w:rsidRDefault="005A4DD9" w:rsidP="005A4DD9">
      <w:pPr>
        <w:spacing w:after="0" w:line="360" w:lineRule="auto"/>
        <w:ind w:firstLine="709"/>
        <w:jc w:val="both"/>
        <w:rPr>
          <w:rFonts w:ascii="Times New Roman" w:hAnsi="Times New Roman" w:cs="Times New Roman"/>
          <w:sz w:val="24"/>
          <w:szCs w:val="24"/>
        </w:rPr>
      </w:pPr>
      <w:r w:rsidRPr="00382402">
        <w:rPr>
          <w:rFonts w:ascii="Times New Roman" w:hAnsi="Times New Roman" w:cs="Times New Roman"/>
          <w:sz w:val="24"/>
          <w:szCs w:val="24"/>
        </w:rPr>
        <w:t>- наличие смазки на поверхностях, соприкасающихся с бетоном (перед установкой арматурных каркасов в начале процесса бетонирования).</w:t>
      </w:r>
    </w:p>
    <w:p w14:paraId="76308422"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382402">
        <w:rPr>
          <w:rFonts w:ascii="Times New Roman" w:hAnsi="Times New Roman" w:cs="Times New Roman"/>
          <w:sz w:val="24"/>
          <w:szCs w:val="24"/>
        </w:rPr>
        <w:t>Подготовленную к бетонированию опалубку необходимо принять по акту.</w:t>
      </w:r>
    </w:p>
    <w:p w14:paraId="3E4A0523" w14:textId="4787B49C" w:rsidR="005A4DD9" w:rsidRPr="005F61BC" w:rsidRDefault="00C44BFA" w:rsidP="005A4D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6.5.12</w:t>
      </w:r>
      <w:r w:rsidR="005A4DD9" w:rsidRPr="005F61BC">
        <w:rPr>
          <w:rFonts w:ascii="Times New Roman" w:hAnsi="Times New Roman" w:cs="Times New Roman"/>
          <w:sz w:val="24"/>
          <w:szCs w:val="24"/>
        </w:rPr>
        <w:t> До начала возведения монолитных стен должны быть закончены следующие работы:</w:t>
      </w:r>
    </w:p>
    <w:p w14:paraId="38B3E210"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5F61BC">
        <w:rPr>
          <w:rFonts w:ascii="Times New Roman" w:hAnsi="Times New Roman" w:cs="Times New Roman"/>
          <w:sz w:val="24"/>
          <w:szCs w:val="24"/>
        </w:rPr>
        <w:t>- подготовлено основание для установки опалубки;</w:t>
      </w:r>
    </w:p>
    <w:p w14:paraId="67F44B30"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5F61BC">
        <w:rPr>
          <w:rFonts w:ascii="Times New Roman" w:hAnsi="Times New Roman" w:cs="Times New Roman"/>
          <w:sz w:val="24"/>
          <w:szCs w:val="24"/>
        </w:rPr>
        <w:t>- выполнены работы по армированию стартового участка бетонирования, составлены акты их приемки, на основании исполнительной геодезической съемки;</w:t>
      </w:r>
    </w:p>
    <w:p w14:paraId="21F5664D"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5F61BC">
        <w:rPr>
          <w:rFonts w:ascii="Times New Roman" w:hAnsi="Times New Roman" w:cs="Times New Roman"/>
          <w:sz w:val="24"/>
          <w:szCs w:val="24"/>
        </w:rPr>
        <w:t>- установлена и проверена работоспособность опалубки;</w:t>
      </w:r>
    </w:p>
    <w:p w14:paraId="5E626718"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5F61BC">
        <w:rPr>
          <w:rFonts w:ascii="Times New Roman" w:hAnsi="Times New Roman" w:cs="Times New Roman"/>
          <w:sz w:val="24"/>
          <w:szCs w:val="24"/>
        </w:rPr>
        <w:t>- подготовлены и опробованы механизмы, инвентарь, приспособления, инструмент;</w:t>
      </w:r>
    </w:p>
    <w:p w14:paraId="0019FCBB"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5F61BC">
        <w:rPr>
          <w:rFonts w:ascii="Times New Roman" w:hAnsi="Times New Roman" w:cs="Times New Roman"/>
          <w:sz w:val="24"/>
          <w:szCs w:val="24"/>
        </w:rPr>
        <w:t>- устроено освещение рабочих мест и строительной площадки.</w:t>
      </w:r>
    </w:p>
    <w:p w14:paraId="000152D3" w14:textId="77777777" w:rsidR="005A4DD9" w:rsidRPr="005F61BC" w:rsidRDefault="005A4DD9" w:rsidP="005A4DD9">
      <w:pPr>
        <w:spacing w:after="0" w:line="360" w:lineRule="auto"/>
        <w:ind w:firstLine="709"/>
        <w:jc w:val="both"/>
        <w:rPr>
          <w:rFonts w:ascii="Times New Roman" w:hAnsi="Times New Roman" w:cs="Times New Roman"/>
          <w:sz w:val="24"/>
          <w:szCs w:val="24"/>
        </w:rPr>
      </w:pPr>
      <w:r w:rsidRPr="005F61BC">
        <w:rPr>
          <w:rFonts w:ascii="Times New Roman" w:hAnsi="Times New Roman" w:cs="Times New Roman"/>
          <w:sz w:val="24"/>
          <w:szCs w:val="24"/>
        </w:rPr>
        <w:t>- выполнены все мероприятия по ограждению проемов, периметра железобетонного сооружения по СНиП 12-04</w:t>
      </w:r>
      <w:r>
        <w:rPr>
          <w:rFonts w:ascii="Times New Roman" w:hAnsi="Times New Roman" w:cs="Times New Roman"/>
          <w:sz w:val="24"/>
          <w:szCs w:val="24"/>
        </w:rPr>
        <w:t>–</w:t>
      </w:r>
      <w:r w:rsidRPr="005F61BC">
        <w:rPr>
          <w:rFonts w:ascii="Times New Roman" w:hAnsi="Times New Roman" w:cs="Times New Roman"/>
          <w:sz w:val="24"/>
          <w:szCs w:val="24"/>
        </w:rPr>
        <w:t>2002.</w:t>
      </w:r>
    </w:p>
    <w:p w14:paraId="4DD327AB" w14:textId="1367FE9C" w:rsidR="005A4DD9" w:rsidRPr="005F61BC" w:rsidRDefault="00C44BFA" w:rsidP="005A4D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6.5.13</w:t>
      </w:r>
      <w:r w:rsidR="005A4DD9" w:rsidRPr="005F61BC">
        <w:rPr>
          <w:rFonts w:ascii="Times New Roman" w:hAnsi="Times New Roman" w:cs="Times New Roman"/>
          <w:sz w:val="24"/>
          <w:szCs w:val="24"/>
        </w:rPr>
        <w:t xml:space="preserve"> При установке </w:t>
      </w:r>
      <w:r w:rsidR="005A4DD9">
        <w:rPr>
          <w:rFonts w:ascii="Times New Roman" w:hAnsi="Times New Roman" w:cs="Times New Roman"/>
          <w:sz w:val="24"/>
          <w:szCs w:val="24"/>
        </w:rPr>
        <w:t>опалубки</w:t>
      </w:r>
      <w:r w:rsidR="005A4DD9" w:rsidRPr="00B100B5">
        <w:rPr>
          <w:rFonts w:ascii="Times New Roman" w:hAnsi="Times New Roman" w:cs="Times New Roman"/>
          <w:sz w:val="24"/>
          <w:szCs w:val="24"/>
        </w:rPr>
        <w:t xml:space="preserve"> </w:t>
      </w:r>
      <w:r w:rsidR="005A4DD9" w:rsidRPr="005F61BC">
        <w:rPr>
          <w:rFonts w:ascii="Times New Roman" w:hAnsi="Times New Roman" w:cs="Times New Roman"/>
          <w:sz w:val="24"/>
          <w:szCs w:val="24"/>
        </w:rPr>
        <w:t>необходимо обеспечить прочность сцепления укладываемого бетона с ранее уложенным бетоном фундаментной плиты МЖК АС</w:t>
      </w:r>
      <w:r w:rsidR="005A4DD9" w:rsidRPr="00B100B5">
        <w:rPr>
          <w:rFonts w:ascii="Times New Roman" w:hAnsi="Times New Roman" w:cs="Times New Roman"/>
          <w:sz w:val="24"/>
          <w:szCs w:val="24"/>
        </w:rPr>
        <w:t xml:space="preserve">. Опалубка </w:t>
      </w:r>
      <w:r w:rsidR="005A4DD9" w:rsidRPr="005F61BC">
        <w:rPr>
          <w:rFonts w:ascii="Times New Roman" w:hAnsi="Times New Roman" w:cs="Times New Roman"/>
          <w:sz w:val="24"/>
          <w:szCs w:val="24"/>
        </w:rPr>
        <w:t xml:space="preserve">должна собираться на уровне стыка с фундаментной плиты МЖК АС и путем постепенного подъёма уложенного объема бетонной смеси осуществлять передвижение вверх по МЖК АС. </w:t>
      </w:r>
    </w:p>
    <w:p w14:paraId="38A5AA1E" w14:textId="5ABA6393" w:rsidR="005A4DD9" w:rsidRPr="005F61BC" w:rsidRDefault="00C44BFA" w:rsidP="005A4D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6.5.14</w:t>
      </w:r>
      <w:r w:rsidR="005A4DD9" w:rsidRPr="005F61BC">
        <w:rPr>
          <w:rFonts w:ascii="Times New Roman" w:hAnsi="Times New Roman" w:cs="Times New Roman"/>
          <w:sz w:val="24"/>
          <w:szCs w:val="24"/>
        </w:rPr>
        <w:t> Пр</w:t>
      </w:r>
      <w:r w:rsidR="005A4DD9">
        <w:rPr>
          <w:rFonts w:ascii="Times New Roman" w:hAnsi="Times New Roman" w:cs="Times New Roman"/>
          <w:sz w:val="24"/>
          <w:szCs w:val="24"/>
        </w:rPr>
        <w:t>и проведении работ по сооружению</w:t>
      </w:r>
      <w:r w:rsidR="005A4DD9" w:rsidRPr="005F61BC">
        <w:rPr>
          <w:rFonts w:ascii="Times New Roman" w:hAnsi="Times New Roman" w:cs="Times New Roman"/>
          <w:sz w:val="24"/>
          <w:szCs w:val="24"/>
        </w:rPr>
        <w:t xml:space="preserve"> МЖК АС необходимо предусмотреть мероприятия по обеспечению контроля точности геометрических размеров бетонируемых конструкций. Для этих целей должны быть использованы специальные лазерные датчики, геодезические приборы или иные средства измерений. Контроль заключается в сопоставлении действительных значений геометрических параметров со значениями, определяемыми техническими требованиями к опалубочной системе и рабочими чертежами к МЖК АС. </w:t>
      </w:r>
    </w:p>
    <w:p w14:paraId="467C20E2" w14:textId="77777777" w:rsidR="005A4DD9" w:rsidRPr="005F61BC" w:rsidRDefault="005A4DD9" w:rsidP="005A4DD9">
      <w:pPr>
        <w:spacing w:after="0" w:line="360" w:lineRule="auto"/>
        <w:ind w:firstLine="709"/>
        <w:jc w:val="both"/>
        <w:rPr>
          <w:rFonts w:ascii="Times New Roman" w:hAnsi="Times New Roman" w:cs="Times New Roman"/>
          <w:strike/>
          <w:sz w:val="24"/>
          <w:szCs w:val="24"/>
        </w:rPr>
      </w:pPr>
      <w:r w:rsidRPr="005F61BC">
        <w:rPr>
          <w:rFonts w:ascii="Times New Roman" w:hAnsi="Times New Roman" w:cs="Times New Roman"/>
          <w:sz w:val="24"/>
          <w:szCs w:val="24"/>
        </w:rPr>
        <w:t xml:space="preserve">Контроль проектного положения опалубки осуществляется по оптическим лазерным отвесам, которые устанавливаются в соответствии с инструкцией по монтажу и эксплуатации применяемой опалубки. </w:t>
      </w:r>
    </w:p>
    <w:p w14:paraId="6FEDC847" w14:textId="6EFDEAC6" w:rsidR="00425716" w:rsidRPr="000740C2" w:rsidRDefault="00425716" w:rsidP="00DC5579">
      <w:pPr>
        <w:spacing w:after="0" w:line="360" w:lineRule="auto"/>
        <w:ind w:firstLine="709"/>
        <w:jc w:val="both"/>
        <w:rPr>
          <w:rFonts w:ascii="Times New Roman" w:hAnsi="Times New Roman" w:cs="Times New Roman"/>
          <w:sz w:val="16"/>
          <w:szCs w:val="16"/>
        </w:rPr>
      </w:pPr>
    </w:p>
    <w:p w14:paraId="46E8EA97" w14:textId="7383754F" w:rsidR="00EF6389" w:rsidRPr="000740C2" w:rsidRDefault="00425716" w:rsidP="000740C2">
      <w:pPr>
        <w:spacing w:after="0" w:line="276" w:lineRule="auto"/>
        <w:ind w:firstLine="709"/>
        <w:jc w:val="both"/>
        <w:rPr>
          <w:rFonts w:ascii="Times New Roman" w:hAnsi="Times New Roman" w:cs="Times New Roman"/>
          <w:b/>
          <w:sz w:val="28"/>
          <w:szCs w:val="28"/>
        </w:rPr>
      </w:pPr>
      <w:r w:rsidRPr="000740C2">
        <w:rPr>
          <w:rFonts w:ascii="Times New Roman" w:hAnsi="Times New Roman" w:cs="Times New Roman"/>
          <w:b/>
          <w:sz w:val="28"/>
          <w:szCs w:val="28"/>
        </w:rPr>
        <w:t xml:space="preserve">7 </w:t>
      </w:r>
      <w:r w:rsidR="00EF6389" w:rsidRPr="000740C2">
        <w:rPr>
          <w:rFonts w:ascii="Times New Roman" w:hAnsi="Times New Roman" w:cs="Times New Roman"/>
          <w:b/>
          <w:sz w:val="28"/>
          <w:szCs w:val="28"/>
        </w:rPr>
        <w:t>Требования к бетону и подбору состава бетона для возведения сооружений методом непрерывного бетонирования</w:t>
      </w:r>
    </w:p>
    <w:p w14:paraId="153855E2" w14:textId="77777777" w:rsidR="00EF6389" w:rsidRPr="002B30DD" w:rsidRDefault="00EF6389" w:rsidP="00EF6389">
      <w:pPr>
        <w:spacing w:after="0" w:line="360" w:lineRule="auto"/>
        <w:ind w:firstLine="709"/>
        <w:jc w:val="both"/>
        <w:rPr>
          <w:rFonts w:ascii="Times New Roman" w:hAnsi="Times New Roman" w:cs="Times New Roman"/>
          <w:b/>
          <w:sz w:val="16"/>
          <w:szCs w:val="16"/>
        </w:rPr>
      </w:pPr>
    </w:p>
    <w:p w14:paraId="707C8635" w14:textId="77777777" w:rsidR="00EF6389" w:rsidRPr="000740C2" w:rsidRDefault="00EF6389" w:rsidP="00EF6389">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7.1 Общие требования к бетону</w:t>
      </w:r>
    </w:p>
    <w:p w14:paraId="743599E9" w14:textId="01D1A6A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7.1.1 Классы (марки) бетона для </w:t>
      </w:r>
      <w:r w:rsidR="00DC5579" w:rsidRPr="000740C2">
        <w:rPr>
          <w:rFonts w:ascii="Times New Roman" w:hAnsi="Times New Roman" w:cs="Times New Roman"/>
          <w:sz w:val="24"/>
          <w:szCs w:val="24"/>
        </w:rPr>
        <w:t>МЖК АС</w:t>
      </w:r>
      <w:r w:rsidRPr="000740C2">
        <w:rPr>
          <w:rFonts w:ascii="Times New Roman" w:hAnsi="Times New Roman" w:cs="Times New Roman"/>
          <w:sz w:val="24"/>
          <w:szCs w:val="24"/>
        </w:rPr>
        <w:t xml:space="preserve">, возводимых методом непрерывного бетонирования, по физико-механическим характеристикам и показателям долговечности должны отвечать требованиям проекта, СП 63.13330, ГОСТ </w:t>
      </w:r>
      <w:r w:rsidR="00553668" w:rsidRPr="000740C2">
        <w:rPr>
          <w:rFonts w:ascii="Times New Roman" w:hAnsi="Times New Roman" w:cs="Times New Roman"/>
          <w:sz w:val="24"/>
          <w:szCs w:val="24"/>
        </w:rPr>
        <w:t>26633</w:t>
      </w:r>
      <w:r w:rsidRPr="000740C2">
        <w:rPr>
          <w:rFonts w:ascii="Times New Roman" w:hAnsi="Times New Roman" w:cs="Times New Roman"/>
          <w:sz w:val="24"/>
          <w:szCs w:val="24"/>
        </w:rPr>
        <w:t xml:space="preserve"> и требованиям настоящего </w:t>
      </w:r>
      <w:r w:rsidR="00A62060">
        <w:rPr>
          <w:rFonts w:ascii="Times New Roman" w:hAnsi="Times New Roman" w:cs="Times New Roman"/>
          <w:sz w:val="24"/>
          <w:szCs w:val="24"/>
        </w:rPr>
        <w:t>стандарта</w:t>
      </w:r>
      <w:r w:rsidRPr="000740C2">
        <w:rPr>
          <w:rFonts w:ascii="Times New Roman" w:hAnsi="Times New Roman" w:cs="Times New Roman"/>
          <w:sz w:val="24"/>
          <w:szCs w:val="24"/>
        </w:rPr>
        <w:t>. Классы (марки) бетона для возведения конструкций АС устанавливаются в соответствии с ГОСТ 26633, ГОСТ 31384.</w:t>
      </w:r>
    </w:p>
    <w:p w14:paraId="475E66D2" w14:textId="6E351FD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7.1.2 Требования к бетону </w:t>
      </w:r>
      <w:r w:rsidR="00DC5579" w:rsidRPr="000740C2">
        <w:rPr>
          <w:rFonts w:ascii="Times New Roman" w:hAnsi="Times New Roman" w:cs="Times New Roman"/>
          <w:sz w:val="24"/>
          <w:szCs w:val="24"/>
        </w:rPr>
        <w:t>МЖК АС</w:t>
      </w:r>
      <w:r w:rsidRPr="000740C2">
        <w:rPr>
          <w:rFonts w:ascii="Times New Roman" w:hAnsi="Times New Roman" w:cs="Times New Roman"/>
          <w:sz w:val="24"/>
          <w:szCs w:val="24"/>
        </w:rPr>
        <w:t xml:space="preserve"> должны приниматься по проекту с учетом конкретных условий эксплуатации и строительного периода. Расчетная зимняя температура наружного воздуха принимается по СП 131.13330. Степень агрессивного воздействия среды эксплуатации на бетон следует определять по СП 28.13330.</w:t>
      </w:r>
    </w:p>
    <w:p w14:paraId="0B9B64C7" w14:textId="2B571CC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7.1.3 Возраст бетона, в котором обеспечиваются заданные технические требования, должен быть указан в проекте. Проектный возраст бетона назначают в соответствии с нормами проектирования с учетом условий твердения бетона, способов возведения и сроков фактического нагружения конструкций. Если проектный возраст не указан, технические требования к бетону должны быть обеспечены в </w:t>
      </w:r>
      <w:r w:rsidRPr="008F024D">
        <w:rPr>
          <w:rFonts w:ascii="Times New Roman" w:hAnsi="Times New Roman" w:cs="Times New Roman"/>
          <w:sz w:val="24"/>
          <w:szCs w:val="24"/>
        </w:rPr>
        <w:t xml:space="preserve">возрасте </w:t>
      </w:r>
      <w:r w:rsidR="00855D99" w:rsidRPr="008F024D">
        <w:rPr>
          <w:rFonts w:ascii="Times New Roman" w:hAnsi="Times New Roman" w:cs="Times New Roman"/>
          <w:sz w:val="24"/>
          <w:szCs w:val="24"/>
        </w:rPr>
        <w:t xml:space="preserve">не более </w:t>
      </w:r>
      <w:r w:rsidRPr="008F024D">
        <w:rPr>
          <w:rFonts w:ascii="Times New Roman" w:hAnsi="Times New Roman" w:cs="Times New Roman"/>
          <w:sz w:val="24"/>
          <w:szCs w:val="24"/>
        </w:rPr>
        <w:t>28 сут</w:t>
      </w:r>
      <w:r w:rsidR="005C1BC1">
        <w:rPr>
          <w:rFonts w:ascii="Times New Roman" w:hAnsi="Times New Roman" w:cs="Times New Roman"/>
          <w:sz w:val="24"/>
          <w:szCs w:val="24"/>
        </w:rPr>
        <w:t>ок</w:t>
      </w:r>
      <w:r w:rsidRPr="000740C2">
        <w:rPr>
          <w:rFonts w:ascii="Times New Roman" w:hAnsi="Times New Roman" w:cs="Times New Roman"/>
          <w:sz w:val="24"/>
          <w:szCs w:val="24"/>
        </w:rPr>
        <w:t>.</w:t>
      </w:r>
    </w:p>
    <w:p w14:paraId="6375DBA4"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7.1.4 Бетоны для строительных конструкций и радиационной защиты атомных электростанций должны удовлетворять дополнительным требованиям соответствующих стандартов, а также требованиям проектной и технологической документации на конструкции и сооружения конкретных видов, утвержденной в установленном порядке.</w:t>
      </w:r>
    </w:p>
    <w:p w14:paraId="3B780901" w14:textId="2C09C22C" w:rsidR="00EF6389" w:rsidRPr="004F1C01" w:rsidRDefault="00EF6389" w:rsidP="00EF6389">
      <w:pPr>
        <w:spacing w:after="0" w:line="360" w:lineRule="auto"/>
        <w:ind w:firstLine="709"/>
        <w:jc w:val="both"/>
        <w:rPr>
          <w:rFonts w:ascii="Times New Roman" w:hAnsi="Times New Roman" w:cs="Times New Roman"/>
          <w:strike/>
          <w:sz w:val="24"/>
          <w:szCs w:val="24"/>
        </w:rPr>
      </w:pPr>
      <w:r w:rsidRPr="000740C2">
        <w:rPr>
          <w:rFonts w:ascii="Times New Roman" w:hAnsi="Times New Roman" w:cs="Times New Roman"/>
          <w:sz w:val="24"/>
          <w:szCs w:val="24"/>
        </w:rPr>
        <w:t>7.1.5 К бетонам</w:t>
      </w:r>
      <w:r w:rsidR="00B36A38">
        <w:rPr>
          <w:rFonts w:ascii="Times New Roman" w:hAnsi="Times New Roman" w:cs="Times New Roman"/>
          <w:sz w:val="24"/>
          <w:szCs w:val="24"/>
        </w:rPr>
        <w:t xml:space="preserve">, </w:t>
      </w:r>
      <w:r w:rsidRPr="000740C2">
        <w:rPr>
          <w:rFonts w:ascii="Times New Roman" w:hAnsi="Times New Roman" w:cs="Times New Roman"/>
          <w:sz w:val="24"/>
          <w:szCs w:val="24"/>
        </w:rPr>
        <w:t>применяемым</w:t>
      </w:r>
      <w:r w:rsidR="00B36A38">
        <w:rPr>
          <w:rFonts w:ascii="Times New Roman" w:hAnsi="Times New Roman" w:cs="Times New Roman"/>
          <w:sz w:val="24"/>
          <w:szCs w:val="24"/>
        </w:rPr>
        <w:t>,</w:t>
      </w:r>
      <w:r w:rsidRPr="000740C2">
        <w:rPr>
          <w:rFonts w:ascii="Times New Roman" w:hAnsi="Times New Roman" w:cs="Times New Roman"/>
          <w:sz w:val="24"/>
          <w:szCs w:val="24"/>
        </w:rPr>
        <w:t xml:space="preserve"> для возведения</w:t>
      </w:r>
      <w:r w:rsidR="004F1C01">
        <w:rPr>
          <w:rFonts w:ascii="Times New Roman" w:hAnsi="Times New Roman" w:cs="Times New Roman"/>
          <w:sz w:val="24"/>
          <w:szCs w:val="24"/>
        </w:rPr>
        <w:t xml:space="preserve"> </w:t>
      </w:r>
      <w:r w:rsidRPr="000740C2">
        <w:rPr>
          <w:rFonts w:ascii="Times New Roman" w:hAnsi="Times New Roman" w:cs="Times New Roman"/>
          <w:sz w:val="24"/>
          <w:szCs w:val="24"/>
        </w:rPr>
        <w:t>зданий</w:t>
      </w:r>
      <w:r w:rsidR="004F1C01">
        <w:rPr>
          <w:rFonts w:ascii="Times New Roman" w:hAnsi="Times New Roman" w:cs="Times New Roman"/>
          <w:sz w:val="24"/>
          <w:szCs w:val="24"/>
        </w:rPr>
        <w:t xml:space="preserve"> </w:t>
      </w:r>
      <w:r w:rsidRPr="000740C2">
        <w:rPr>
          <w:rFonts w:ascii="Times New Roman" w:hAnsi="Times New Roman" w:cs="Times New Roman"/>
          <w:sz w:val="24"/>
          <w:szCs w:val="24"/>
        </w:rPr>
        <w:t>и</w:t>
      </w:r>
      <w:r w:rsidR="004F1C01">
        <w:rPr>
          <w:rFonts w:ascii="Times New Roman" w:hAnsi="Times New Roman" w:cs="Times New Roman"/>
          <w:sz w:val="24"/>
          <w:szCs w:val="24"/>
        </w:rPr>
        <w:t xml:space="preserve"> </w:t>
      </w:r>
      <w:r w:rsidRPr="000740C2">
        <w:rPr>
          <w:rFonts w:ascii="Times New Roman" w:hAnsi="Times New Roman" w:cs="Times New Roman"/>
          <w:sz w:val="24"/>
          <w:szCs w:val="24"/>
        </w:rPr>
        <w:t>сооружений АС методом непрерывного бетонировани</w:t>
      </w:r>
      <w:r w:rsidR="004F1C01">
        <w:rPr>
          <w:rFonts w:ascii="Times New Roman" w:hAnsi="Times New Roman" w:cs="Times New Roman"/>
          <w:sz w:val="24"/>
          <w:szCs w:val="24"/>
        </w:rPr>
        <w:t>я</w:t>
      </w:r>
      <w:r w:rsidRPr="000740C2">
        <w:rPr>
          <w:rFonts w:ascii="Times New Roman" w:hAnsi="Times New Roman" w:cs="Times New Roman"/>
          <w:sz w:val="24"/>
          <w:szCs w:val="24"/>
        </w:rPr>
        <w:t xml:space="preserve"> предъявляется ряд дополнительных требований в части регулирования кинетики твердения</w:t>
      </w:r>
      <w:r w:rsidR="004F1C01">
        <w:rPr>
          <w:rFonts w:ascii="Times New Roman" w:hAnsi="Times New Roman" w:cs="Times New Roman"/>
          <w:sz w:val="24"/>
          <w:szCs w:val="24"/>
        </w:rPr>
        <w:t xml:space="preserve"> (см. п 7.4.4)</w:t>
      </w:r>
      <w:r w:rsidRPr="000740C2">
        <w:rPr>
          <w:rFonts w:ascii="Times New Roman" w:hAnsi="Times New Roman" w:cs="Times New Roman"/>
          <w:sz w:val="24"/>
          <w:szCs w:val="24"/>
        </w:rPr>
        <w:t>.</w:t>
      </w:r>
      <w:r w:rsidR="00803C1F">
        <w:rPr>
          <w:rFonts w:ascii="Times New Roman" w:hAnsi="Times New Roman" w:cs="Times New Roman"/>
          <w:sz w:val="24"/>
          <w:szCs w:val="24"/>
        </w:rPr>
        <w:t xml:space="preserve"> </w:t>
      </w:r>
    </w:p>
    <w:p w14:paraId="06FE50D2"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7.1.6 Гибкое управление кинетикой твердения бетона необходимо для обеспечения непрерывности бетонирования при изменяющихся во времени внешних условиях, изменении геометрии возводимой конструкции по высоте, при монтаже закладных деталей и выполнении других технологических операций.</w:t>
      </w:r>
    </w:p>
    <w:p w14:paraId="656F3984"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7.1.7 Для массивных конструкций также следует особое внимание уделять ограничению тепловыделения при гидратации цемента.</w:t>
      </w:r>
    </w:p>
    <w:p w14:paraId="6F3E54DE" w14:textId="77777777" w:rsidR="008B1A61" w:rsidRDefault="008B1A61" w:rsidP="00EF6389">
      <w:pPr>
        <w:spacing w:after="0" w:line="360" w:lineRule="auto"/>
        <w:ind w:firstLine="709"/>
        <w:jc w:val="both"/>
        <w:rPr>
          <w:rFonts w:ascii="Times New Roman" w:hAnsi="Times New Roman" w:cs="Times New Roman"/>
          <w:b/>
          <w:sz w:val="24"/>
          <w:szCs w:val="24"/>
        </w:rPr>
      </w:pPr>
    </w:p>
    <w:p w14:paraId="76FE63C0" w14:textId="454AA99B" w:rsidR="00EF6389" w:rsidRPr="000740C2" w:rsidRDefault="00EF6389" w:rsidP="00EF6389">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7.2 Требования к материалам для приготовления бетона</w:t>
      </w:r>
    </w:p>
    <w:p w14:paraId="1845C50C" w14:textId="39D6600E"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 Выбор материалов для приготовления бетона следует осуществлять в соответствии с требованиями ГОСТ 26633 и стандартов, по которым они производятся.</w:t>
      </w:r>
    </w:p>
    <w:p w14:paraId="47A5206C"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 Все применяемые материалы должны иметь сертификаты соответствия требованиям нормативных документов.</w:t>
      </w:r>
    </w:p>
    <w:p w14:paraId="24D99884" w14:textId="34DF824A" w:rsidR="00EF6389"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7.2.3 Выбор материалов следует проводить на основе анализа их паспортных характеристик и результатов испытаний.</w:t>
      </w:r>
    </w:p>
    <w:p w14:paraId="7D962C38" w14:textId="746CC612" w:rsidR="00634B3C" w:rsidRPr="000A6BF4" w:rsidRDefault="00634B3C" w:rsidP="00EF6389">
      <w:pPr>
        <w:spacing w:after="0" w:line="360" w:lineRule="auto"/>
        <w:ind w:firstLine="709"/>
        <w:jc w:val="both"/>
        <w:rPr>
          <w:rFonts w:ascii="Times New Roman" w:hAnsi="Times New Roman" w:cs="Times New Roman"/>
          <w:sz w:val="24"/>
          <w:szCs w:val="24"/>
        </w:rPr>
      </w:pPr>
      <w:r w:rsidRPr="000A6BF4">
        <w:rPr>
          <w:rFonts w:ascii="Times New Roman" w:hAnsi="Times New Roman" w:cs="Times New Roman"/>
          <w:sz w:val="24"/>
          <w:szCs w:val="24"/>
        </w:rPr>
        <w:t>7.2.4 При выборе исходных материалов на этапе разработки Проекта организации строительства рекомендуется проводить испытания исходных материалов по основным физико-механическим характеристикам.</w:t>
      </w:r>
    </w:p>
    <w:p w14:paraId="02AD179D" w14:textId="4CA84329" w:rsidR="00187DFC" w:rsidRDefault="00EF6389" w:rsidP="00EF6389">
      <w:pPr>
        <w:spacing w:after="0" w:line="360" w:lineRule="auto"/>
        <w:ind w:firstLine="709"/>
        <w:jc w:val="both"/>
        <w:rPr>
          <w:rFonts w:ascii="Times New Roman" w:hAnsi="Times New Roman" w:cs="Times New Roman"/>
          <w:sz w:val="24"/>
          <w:szCs w:val="24"/>
        </w:rPr>
      </w:pPr>
      <w:r w:rsidRPr="000A6BF4">
        <w:rPr>
          <w:rFonts w:ascii="Times New Roman" w:hAnsi="Times New Roman" w:cs="Times New Roman"/>
          <w:sz w:val="24"/>
          <w:szCs w:val="24"/>
        </w:rPr>
        <w:t>7.2.</w:t>
      </w:r>
      <w:r w:rsidR="00634B3C" w:rsidRPr="000A6BF4">
        <w:rPr>
          <w:rFonts w:ascii="Times New Roman" w:hAnsi="Times New Roman" w:cs="Times New Roman"/>
          <w:sz w:val="24"/>
          <w:szCs w:val="24"/>
        </w:rPr>
        <w:t>5</w:t>
      </w:r>
      <w:r w:rsidRPr="000740C2">
        <w:rPr>
          <w:rFonts w:ascii="Times New Roman" w:hAnsi="Times New Roman" w:cs="Times New Roman"/>
          <w:sz w:val="24"/>
          <w:szCs w:val="24"/>
        </w:rPr>
        <w:t xml:space="preserve"> Выбор цемента должен выполняться с учетом класса среды эксплуатации в соответствии с требованиями ГОСТ 31384.</w:t>
      </w:r>
    </w:p>
    <w:p w14:paraId="4ABCCC28" w14:textId="7C4A4354"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Для железобетонных конструкций АС в качестве вяжущего следует применять портландцемент без минеральных добавок или с минеральными добавками, сульфатостойкие портландцементы класса не ниже 42,5 (ЦЕМ I 42,5 Н или ЦЕМ II/А-Ш 42,5 Н). Допускается в процессе подбора состава бетона принимать другие виды вяжущего при условии соблюдения проектных требований к бетону, в том числе специальные и композиционные вяжущие материалы.</w:t>
      </w:r>
    </w:p>
    <w:p w14:paraId="47F0E9F5" w14:textId="5ABC541B" w:rsidR="00EF6389" w:rsidRPr="000A6BF4" w:rsidRDefault="00EF6389" w:rsidP="00EF6389">
      <w:pPr>
        <w:spacing w:after="0" w:line="360" w:lineRule="auto"/>
        <w:ind w:firstLine="709"/>
        <w:jc w:val="both"/>
        <w:rPr>
          <w:rFonts w:ascii="Times New Roman" w:hAnsi="Times New Roman" w:cs="Times New Roman"/>
          <w:sz w:val="24"/>
          <w:szCs w:val="24"/>
        </w:rPr>
      </w:pPr>
      <w:r w:rsidRPr="000A6BF4">
        <w:rPr>
          <w:rFonts w:ascii="Times New Roman" w:hAnsi="Times New Roman" w:cs="Times New Roman"/>
          <w:sz w:val="24"/>
          <w:szCs w:val="24"/>
        </w:rPr>
        <w:t>7.2.</w:t>
      </w:r>
      <w:r w:rsidR="00634B3C" w:rsidRPr="000A6BF4">
        <w:rPr>
          <w:rFonts w:ascii="Times New Roman" w:hAnsi="Times New Roman" w:cs="Times New Roman"/>
          <w:sz w:val="24"/>
          <w:szCs w:val="24"/>
        </w:rPr>
        <w:t>6</w:t>
      </w:r>
      <w:r w:rsidRPr="000A6BF4">
        <w:rPr>
          <w:rFonts w:ascii="Times New Roman" w:hAnsi="Times New Roman" w:cs="Times New Roman"/>
          <w:sz w:val="24"/>
          <w:szCs w:val="24"/>
        </w:rPr>
        <w:t xml:space="preserve"> Используемый цемент должен удовлетворять требованиям ГОСТ 31108, ГОСТ 30515</w:t>
      </w:r>
      <w:r w:rsidR="00187DFC" w:rsidRPr="000A6BF4">
        <w:rPr>
          <w:rFonts w:ascii="Times New Roman" w:hAnsi="Times New Roman" w:cs="Times New Roman"/>
          <w:sz w:val="24"/>
          <w:szCs w:val="24"/>
        </w:rPr>
        <w:t xml:space="preserve">, </w:t>
      </w:r>
      <w:r w:rsidRPr="000A6BF4">
        <w:rPr>
          <w:rFonts w:ascii="Times New Roman" w:hAnsi="Times New Roman" w:cs="Times New Roman"/>
          <w:sz w:val="24"/>
          <w:szCs w:val="24"/>
        </w:rPr>
        <w:t>ГОСТ 26633.</w:t>
      </w:r>
    </w:p>
    <w:p w14:paraId="004C242A" w14:textId="73A9CDA6" w:rsidR="00EF6389" w:rsidRPr="000740C2" w:rsidRDefault="00EF6389" w:rsidP="00EF6389">
      <w:pPr>
        <w:spacing w:after="0" w:line="360" w:lineRule="auto"/>
        <w:ind w:firstLine="709"/>
        <w:jc w:val="both"/>
        <w:rPr>
          <w:rFonts w:ascii="Times New Roman" w:hAnsi="Times New Roman" w:cs="Times New Roman"/>
          <w:sz w:val="24"/>
          <w:szCs w:val="24"/>
        </w:rPr>
      </w:pPr>
      <w:r w:rsidRPr="000A6BF4">
        <w:rPr>
          <w:rFonts w:ascii="Times New Roman" w:hAnsi="Times New Roman" w:cs="Times New Roman"/>
          <w:sz w:val="24"/>
          <w:szCs w:val="24"/>
        </w:rPr>
        <w:t>7.2.</w:t>
      </w:r>
      <w:r w:rsidR="00634B3C" w:rsidRPr="000A6BF4">
        <w:rPr>
          <w:rFonts w:ascii="Times New Roman" w:hAnsi="Times New Roman" w:cs="Times New Roman"/>
          <w:sz w:val="24"/>
          <w:szCs w:val="24"/>
        </w:rPr>
        <w:t>7</w:t>
      </w:r>
      <w:r w:rsidRPr="000740C2">
        <w:rPr>
          <w:rFonts w:ascii="Times New Roman" w:hAnsi="Times New Roman" w:cs="Times New Roman"/>
          <w:sz w:val="24"/>
          <w:szCs w:val="24"/>
        </w:rPr>
        <w:t xml:space="preserve"> Применяемый цемент не должен иметь признаков ложного схватывания.</w:t>
      </w:r>
    </w:p>
    <w:p w14:paraId="04140FAA" w14:textId="375FEF9C"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w:t>
      </w:r>
      <w:r w:rsidR="00634B3C">
        <w:rPr>
          <w:rFonts w:ascii="Times New Roman" w:hAnsi="Times New Roman" w:cs="Times New Roman"/>
          <w:sz w:val="24"/>
          <w:szCs w:val="24"/>
        </w:rPr>
        <w:t>8</w:t>
      </w:r>
      <w:r w:rsidRPr="000740C2">
        <w:rPr>
          <w:rFonts w:ascii="Times New Roman" w:hAnsi="Times New Roman" w:cs="Times New Roman"/>
          <w:sz w:val="24"/>
          <w:szCs w:val="24"/>
        </w:rPr>
        <w:t xml:space="preserve"> В целях снижения расхода цемента рекомендуется применять дисперсные наполнители.</w:t>
      </w:r>
    </w:p>
    <w:p w14:paraId="10A9AD47" w14:textId="7830B44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w:t>
      </w:r>
      <w:r w:rsidR="00634B3C">
        <w:rPr>
          <w:rFonts w:ascii="Times New Roman" w:hAnsi="Times New Roman" w:cs="Times New Roman"/>
          <w:sz w:val="24"/>
          <w:szCs w:val="24"/>
        </w:rPr>
        <w:t>9</w:t>
      </w:r>
      <w:r w:rsidRPr="000740C2">
        <w:rPr>
          <w:rFonts w:ascii="Times New Roman" w:hAnsi="Times New Roman" w:cs="Times New Roman"/>
          <w:sz w:val="24"/>
          <w:szCs w:val="24"/>
        </w:rPr>
        <w:t xml:space="preserve"> В качестве крупного заполнителя для бетонов следует применять щебень или гравий из плотных горных пород, удовлетворяющий требованиям ГОСТ 8267</w:t>
      </w:r>
      <w:r w:rsidR="0058221C">
        <w:rPr>
          <w:rFonts w:ascii="Times New Roman" w:hAnsi="Times New Roman" w:cs="Times New Roman"/>
          <w:sz w:val="24"/>
          <w:szCs w:val="24"/>
        </w:rPr>
        <w:t xml:space="preserve">, </w:t>
      </w:r>
      <w:r w:rsidRPr="000740C2">
        <w:rPr>
          <w:rFonts w:ascii="Times New Roman" w:hAnsi="Times New Roman" w:cs="Times New Roman"/>
          <w:sz w:val="24"/>
          <w:szCs w:val="24"/>
        </w:rPr>
        <w:t>ГОСТ 26633.</w:t>
      </w:r>
    </w:p>
    <w:p w14:paraId="58692756" w14:textId="0C6733CE"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w:t>
      </w:r>
      <w:r w:rsidR="00634B3C">
        <w:rPr>
          <w:rFonts w:ascii="Times New Roman" w:hAnsi="Times New Roman" w:cs="Times New Roman"/>
          <w:sz w:val="24"/>
          <w:szCs w:val="24"/>
        </w:rPr>
        <w:t>10</w:t>
      </w:r>
      <w:r w:rsidRPr="000740C2">
        <w:rPr>
          <w:rFonts w:ascii="Times New Roman" w:hAnsi="Times New Roman" w:cs="Times New Roman"/>
          <w:sz w:val="24"/>
          <w:szCs w:val="24"/>
        </w:rPr>
        <w:t xml:space="preserve"> Рекомендуется применять щебень или гравий с размером фракции 5</w:t>
      </w:r>
      <w:r w:rsidR="008560F8">
        <w:rPr>
          <w:rFonts w:ascii="Times New Roman" w:hAnsi="Times New Roman" w:cs="Times New Roman"/>
          <w:sz w:val="24"/>
          <w:szCs w:val="24"/>
        </w:rPr>
        <w:t>–</w:t>
      </w:r>
      <w:r w:rsidRPr="000740C2">
        <w:rPr>
          <w:rFonts w:ascii="Times New Roman" w:hAnsi="Times New Roman" w:cs="Times New Roman"/>
          <w:sz w:val="24"/>
          <w:szCs w:val="24"/>
        </w:rPr>
        <w:t>20 мм или смесь из двух раздельно дозируемых фракций 5</w:t>
      </w:r>
      <w:r w:rsidR="008560F8">
        <w:rPr>
          <w:rFonts w:ascii="Times New Roman" w:hAnsi="Times New Roman" w:cs="Times New Roman"/>
          <w:sz w:val="24"/>
          <w:szCs w:val="24"/>
        </w:rPr>
        <w:t>–</w:t>
      </w:r>
      <w:r w:rsidRPr="000740C2">
        <w:rPr>
          <w:rFonts w:ascii="Times New Roman" w:hAnsi="Times New Roman" w:cs="Times New Roman"/>
          <w:sz w:val="24"/>
          <w:szCs w:val="24"/>
        </w:rPr>
        <w:t>10 мм и 10</w:t>
      </w:r>
      <w:r w:rsidR="008560F8">
        <w:rPr>
          <w:rFonts w:ascii="Times New Roman" w:hAnsi="Times New Roman" w:cs="Times New Roman"/>
          <w:sz w:val="24"/>
          <w:szCs w:val="24"/>
        </w:rPr>
        <w:t>–</w:t>
      </w:r>
      <w:r w:rsidRPr="000740C2">
        <w:rPr>
          <w:rFonts w:ascii="Times New Roman" w:hAnsi="Times New Roman" w:cs="Times New Roman"/>
          <w:sz w:val="24"/>
          <w:szCs w:val="24"/>
        </w:rPr>
        <w:t>20 мм. При использовании смеси двух раздельно дозируемых фракций следует обеспечивать стабильность зернового состава.</w:t>
      </w:r>
    </w:p>
    <w:p w14:paraId="5516FE26" w14:textId="443D2D3B"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1</w:t>
      </w:r>
      <w:r w:rsidRPr="000740C2">
        <w:rPr>
          <w:rFonts w:ascii="Times New Roman" w:hAnsi="Times New Roman" w:cs="Times New Roman"/>
          <w:sz w:val="24"/>
          <w:szCs w:val="24"/>
        </w:rPr>
        <w:t xml:space="preserve"> Рекомендуется применять щебень или гравий из плотных изверженных пород марки по дробимости не ниже 1200 с содержанием зерен слабых пород в щебне не более 5 %, морозостойкостью не ниже проектной марки бетона по морозостойкости.</w:t>
      </w:r>
    </w:p>
    <w:p w14:paraId="6E20C92D" w14:textId="47A71C8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2</w:t>
      </w:r>
      <w:r w:rsidRPr="000740C2">
        <w:rPr>
          <w:rFonts w:ascii="Times New Roman" w:hAnsi="Times New Roman" w:cs="Times New Roman"/>
          <w:sz w:val="24"/>
          <w:szCs w:val="24"/>
        </w:rPr>
        <w:t xml:space="preserve"> При соответствующем технико-экономическом обосновании допускается применять крупный заполнитель марки по дробимости ниже 1200.</w:t>
      </w:r>
    </w:p>
    <w:p w14:paraId="7AD2A739" w14:textId="708046F2"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3</w:t>
      </w:r>
      <w:r w:rsidRPr="000740C2">
        <w:rPr>
          <w:rFonts w:ascii="Times New Roman" w:hAnsi="Times New Roman" w:cs="Times New Roman"/>
          <w:sz w:val="24"/>
          <w:szCs w:val="24"/>
        </w:rPr>
        <w:t xml:space="preserve"> Допускается применять щебень или гравий с размером фракции 5</w:t>
      </w:r>
      <w:r w:rsidR="008560F8">
        <w:rPr>
          <w:rFonts w:ascii="Times New Roman" w:hAnsi="Times New Roman" w:cs="Times New Roman"/>
          <w:sz w:val="24"/>
          <w:szCs w:val="24"/>
        </w:rPr>
        <w:t>–</w:t>
      </w:r>
      <w:r w:rsidRPr="000740C2">
        <w:rPr>
          <w:rFonts w:ascii="Times New Roman" w:hAnsi="Times New Roman" w:cs="Times New Roman"/>
          <w:sz w:val="24"/>
          <w:szCs w:val="24"/>
        </w:rPr>
        <w:t>10 мм.</w:t>
      </w:r>
    </w:p>
    <w:p w14:paraId="7E663ADA" w14:textId="123F2C23"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4</w:t>
      </w:r>
      <w:r w:rsidRPr="000740C2">
        <w:rPr>
          <w:rFonts w:ascii="Times New Roman" w:hAnsi="Times New Roman" w:cs="Times New Roman"/>
          <w:sz w:val="24"/>
          <w:szCs w:val="24"/>
        </w:rPr>
        <w:t xml:space="preserve"> Выбор наибольшего размера крупного заполнителя в бетонных смесях должен быть увязан с густотой армирования и геометрическими характеристиками конструкции.</w:t>
      </w:r>
    </w:p>
    <w:p w14:paraId="32ECB4DB" w14:textId="59F7A296"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5</w:t>
      </w:r>
      <w:r w:rsidRPr="000740C2">
        <w:rPr>
          <w:rFonts w:ascii="Times New Roman" w:hAnsi="Times New Roman" w:cs="Times New Roman"/>
          <w:sz w:val="24"/>
          <w:szCs w:val="24"/>
        </w:rPr>
        <w:t xml:space="preserve"> Фракционный состав крупного заполнителя должен быть постоянным.</w:t>
      </w:r>
    </w:p>
    <w:p w14:paraId="3DE3128C" w14:textId="1615DFF5"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6</w:t>
      </w:r>
      <w:r w:rsidRPr="000740C2">
        <w:rPr>
          <w:rFonts w:ascii="Times New Roman" w:hAnsi="Times New Roman" w:cs="Times New Roman"/>
          <w:sz w:val="24"/>
          <w:szCs w:val="24"/>
        </w:rPr>
        <w:t xml:space="preserve"> При складировании и транспортировании материалов должно быть обеспечено соответствие качества и зернового состава заполнителей, исключено загрязнение и смешивание различных фракций заполнителей.</w:t>
      </w:r>
    </w:p>
    <w:p w14:paraId="4B4B484B" w14:textId="24FE172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7</w:t>
      </w:r>
      <w:r w:rsidRPr="000740C2">
        <w:rPr>
          <w:rFonts w:ascii="Times New Roman" w:hAnsi="Times New Roman" w:cs="Times New Roman"/>
          <w:sz w:val="24"/>
          <w:szCs w:val="24"/>
        </w:rPr>
        <w:t xml:space="preserve"> В качестве мелкого заполнителя для бетона следует применять песок, удовлетворяющий требованиям ГОСТ 8736</w:t>
      </w:r>
      <w:r w:rsidR="0058221C">
        <w:rPr>
          <w:rFonts w:ascii="Times New Roman" w:hAnsi="Times New Roman" w:cs="Times New Roman"/>
          <w:sz w:val="24"/>
          <w:szCs w:val="24"/>
        </w:rPr>
        <w:t xml:space="preserve">, </w:t>
      </w:r>
      <w:r w:rsidRPr="000740C2">
        <w:rPr>
          <w:rFonts w:ascii="Times New Roman" w:hAnsi="Times New Roman" w:cs="Times New Roman"/>
          <w:sz w:val="24"/>
          <w:szCs w:val="24"/>
        </w:rPr>
        <w:t>ГОСТ 26633.</w:t>
      </w:r>
    </w:p>
    <w:p w14:paraId="2221515F" w14:textId="1414C501"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8</w:t>
      </w:r>
      <w:r w:rsidRPr="000740C2">
        <w:rPr>
          <w:rFonts w:ascii="Times New Roman" w:hAnsi="Times New Roman" w:cs="Times New Roman"/>
          <w:sz w:val="24"/>
          <w:szCs w:val="24"/>
        </w:rPr>
        <w:t xml:space="preserve"> Допускается применять морские намывные и кварцевые карьерные пески, прошедшие дополнительное обогащение (промывка, фракционирование). При использовании высокоподвижных бетонных смесей особое внимание должно быть уделено стабильности гранулометрического состава песка, рекомендуется применять пески с окатанной формой зерен (округлой с гладкой поверхностью зерна).</w:t>
      </w:r>
    </w:p>
    <w:p w14:paraId="733B611B" w14:textId="06C18552"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7.2.1</w:t>
      </w:r>
      <w:r w:rsidR="00634B3C">
        <w:rPr>
          <w:rFonts w:ascii="Times New Roman" w:hAnsi="Times New Roman" w:cs="Times New Roman"/>
          <w:sz w:val="24"/>
          <w:szCs w:val="24"/>
        </w:rPr>
        <w:t>9</w:t>
      </w:r>
      <w:r w:rsidRPr="000740C2">
        <w:rPr>
          <w:rFonts w:ascii="Times New Roman" w:hAnsi="Times New Roman" w:cs="Times New Roman"/>
          <w:sz w:val="24"/>
          <w:szCs w:val="24"/>
        </w:rPr>
        <w:t xml:space="preserve"> Рекомендуется применять кварцевый песок с модулем крупности 2,0</w:t>
      </w:r>
      <w:r w:rsidR="008560F8">
        <w:rPr>
          <w:rFonts w:ascii="Times New Roman" w:hAnsi="Times New Roman" w:cs="Times New Roman"/>
          <w:sz w:val="24"/>
          <w:szCs w:val="24"/>
        </w:rPr>
        <w:t>–</w:t>
      </w:r>
      <w:r w:rsidRPr="000740C2">
        <w:rPr>
          <w:rFonts w:ascii="Times New Roman" w:hAnsi="Times New Roman" w:cs="Times New Roman"/>
          <w:sz w:val="24"/>
          <w:szCs w:val="24"/>
        </w:rPr>
        <w:t xml:space="preserve">2,5. Допускается использовать смесь песков </w:t>
      </w:r>
      <w:r w:rsidR="00A76D31">
        <w:rPr>
          <w:rFonts w:ascii="Times New Roman" w:hAnsi="Times New Roman" w:cs="Times New Roman"/>
          <w:sz w:val="24"/>
          <w:szCs w:val="24"/>
        </w:rPr>
        <w:t>двух</w:t>
      </w:r>
      <w:r w:rsidRPr="000740C2">
        <w:rPr>
          <w:rFonts w:ascii="Times New Roman" w:hAnsi="Times New Roman" w:cs="Times New Roman"/>
          <w:sz w:val="24"/>
          <w:szCs w:val="24"/>
        </w:rPr>
        <w:t xml:space="preserve"> фракций. Характеристики смеси используемых песков в процентном соотношении, определенные при подборе состава бетона, должны соответствовать требованиям, представленным в </w:t>
      </w:r>
      <w:r w:rsidR="00A76D31">
        <w:rPr>
          <w:rFonts w:ascii="Times New Roman" w:hAnsi="Times New Roman" w:cs="Times New Roman"/>
          <w:sz w:val="24"/>
          <w:szCs w:val="24"/>
        </w:rPr>
        <w:t>нормативно-технической документации</w:t>
      </w:r>
      <w:r w:rsidRPr="000740C2">
        <w:rPr>
          <w:rFonts w:ascii="Times New Roman" w:hAnsi="Times New Roman" w:cs="Times New Roman"/>
          <w:sz w:val="24"/>
          <w:szCs w:val="24"/>
        </w:rPr>
        <w:t>.</w:t>
      </w:r>
    </w:p>
    <w:p w14:paraId="48094078" w14:textId="56B2E86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w:t>
      </w:r>
      <w:r w:rsidR="00634B3C">
        <w:rPr>
          <w:rFonts w:ascii="Times New Roman" w:hAnsi="Times New Roman" w:cs="Times New Roman"/>
          <w:sz w:val="24"/>
          <w:szCs w:val="24"/>
        </w:rPr>
        <w:t>20</w:t>
      </w:r>
      <w:r w:rsidRPr="000740C2">
        <w:rPr>
          <w:rFonts w:ascii="Times New Roman" w:hAnsi="Times New Roman" w:cs="Times New Roman"/>
          <w:sz w:val="24"/>
          <w:szCs w:val="24"/>
        </w:rPr>
        <w:t xml:space="preserve"> Содержание смежных фракций мелкого заполнителя должно быть постоянным, колебания содержания фракций не должны превышать 5% по массе фракции.</w:t>
      </w:r>
    </w:p>
    <w:p w14:paraId="25FB1895" w14:textId="5453CE1B"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1</w:t>
      </w:r>
      <w:r w:rsidRPr="000740C2">
        <w:rPr>
          <w:rFonts w:ascii="Times New Roman" w:hAnsi="Times New Roman" w:cs="Times New Roman"/>
          <w:sz w:val="24"/>
          <w:szCs w:val="24"/>
        </w:rPr>
        <w:t xml:space="preserve"> При соответствующем технико-экономическом обосновании для приготовления бетона могут использоваться искусственные пески, а также смесь естественного песка с искусственным или смесь естественных песков двух месторождений.</w:t>
      </w:r>
    </w:p>
    <w:p w14:paraId="2CEACF91" w14:textId="5CB486FB"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2</w:t>
      </w:r>
      <w:r w:rsidRPr="000740C2">
        <w:rPr>
          <w:rFonts w:ascii="Times New Roman" w:hAnsi="Times New Roman" w:cs="Times New Roman"/>
          <w:sz w:val="24"/>
          <w:szCs w:val="24"/>
        </w:rPr>
        <w:t xml:space="preserve"> Методы складирования и транспортирования заполнителей для бетонов должны исключать загрязнение материалов посторонними примесями и смешивание материалов различных фракций и месторождений.</w:t>
      </w:r>
    </w:p>
    <w:p w14:paraId="4729B36F" w14:textId="64608999"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3</w:t>
      </w:r>
      <w:r w:rsidRPr="000740C2">
        <w:rPr>
          <w:rFonts w:ascii="Times New Roman" w:hAnsi="Times New Roman" w:cs="Times New Roman"/>
          <w:sz w:val="24"/>
          <w:szCs w:val="24"/>
        </w:rPr>
        <w:t xml:space="preserve"> Для приготовления высокоподвижных бетонных смесей следует применять дисперсные наполнители, позволяющие обеспечить требуемые реологические свойства бетонной смеси, повысить связность и устойчивость к расслоению, а также снизить расход цемента для уменьшения тепловыделения бетона при гидратации.</w:t>
      </w:r>
    </w:p>
    <w:p w14:paraId="25D58749" w14:textId="6FB61958"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4</w:t>
      </w:r>
      <w:r w:rsidRPr="000740C2">
        <w:rPr>
          <w:rFonts w:ascii="Times New Roman" w:hAnsi="Times New Roman" w:cs="Times New Roman"/>
          <w:sz w:val="24"/>
          <w:szCs w:val="24"/>
        </w:rPr>
        <w:t xml:space="preserve"> Наполнитель должен соответствовать требованиям ГОСТ Р 56592</w:t>
      </w:r>
      <w:r w:rsidR="00A76D31">
        <w:rPr>
          <w:rFonts w:ascii="Times New Roman" w:hAnsi="Times New Roman" w:cs="Times New Roman"/>
          <w:sz w:val="24"/>
          <w:szCs w:val="24"/>
        </w:rPr>
        <w:t xml:space="preserve"> </w:t>
      </w:r>
      <w:r w:rsidRPr="000740C2">
        <w:rPr>
          <w:rFonts w:ascii="Times New Roman" w:hAnsi="Times New Roman" w:cs="Times New Roman"/>
          <w:sz w:val="24"/>
          <w:szCs w:val="24"/>
        </w:rPr>
        <w:t>и техническим условиям, по которым он выпускается.</w:t>
      </w:r>
    </w:p>
    <w:p w14:paraId="0BB3CCD2" w14:textId="30479D48"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5</w:t>
      </w:r>
      <w:r w:rsidRPr="000740C2">
        <w:rPr>
          <w:rFonts w:ascii="Times New Roman" w:hAnsi="Times New Roman" w:cs="Times New Roman"/>
          <w:sz w:val="24"/>
          <w:szCs w:val="24"/>
        </w:rPr>
        <w:t xml:space="preserve"> Рекомендуется применять тонкомолотые наполнители с крупностью зерен менее 0,125 мм и с содержанием фракции менее 0,063 мм более 70 %.</w:t>
      </w:r>
    </w:p>
    <w:p w14:paraId="0BC54AD7" w14:textId="0442E65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6</w:t>
      </w:r>
      <w:r w:rsidRPr="000740C2">
        <w:rPr>
          <w:rFonts w:ascii="Times New Roman" w:hAnsi="Times New Roman" w:cs="Times New Roman"/>
          <w:sz w:val="24"/>
          <w:szCs w:val="24"/>
        </w:rPr>
        <w:t xml:space="preserve"> Наполнители, предназначенные для приготовления бетонной смеси высокой подвижности, должны обладать стойкостью к химическому воздействию щелочей цемента.</w:t>
      </w:r>
    </w:p>
    <w:p w14:paraId="2AD4D693" w14:textId="45895F13"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7</w:t>
      </w:r>
      <w:r w:rsidRPr="000740C2">
        <w:rPr>
          <w:rFonts w:ascii="Times New Roman" w:hAnsi="Times New Roman" w:cs="Times New Roman"/>
          <w:sz w:val="24"/>
          <w:szCs w:val="24"/>
        </w:rPr>
        <w:t xml:space="preserve"> Добавки, используемые для приготовления бетона, должны соответствовать требованиям ГОСТ 24211, </w:t>
      </w:r>
      <w:r w:rsidR="00FB3ED6" w:rsidRPr="000740C2">
        <w:rPr>
          <w:rFonts w:ascii="Times New Roman" w:hAnsi="Times New Roman" w:cs="Times New Roman"/>
          <w:sz w:val="24"/>
          <w:szCs w:val="24"/>
        </w:rPr>
        <w:t>ГОСТ 26633</w:t>
      </w:r>
      <w:r w:rsidR="00FB3ED6">
        <w:rPr>
          <w:rFonts w:ascii="Times New Roman" w:hAnsi="Times New Roman" w:cs="Times New Roman"/>
          <w:sz w:val="24"/>
          <w:szCs w:val="24"/>
        </w:rPr>
        <w:t xml:space="preserve">, </w:t>
      </w:r>
      <w:r w:rsidRPr="000740C2">
        <w:rPr>
          <w:rFonts w:ascii="Times New Roman" w:hAnsi="Times New Roman" w:cs="Times New Roman"/>
          <w:sz w:val="24"/>
          <w:szCs w:val="24"/>
        </w:rPr>
        <w:t>ГОСТ 30459 и техническим условиям, по которым они выпускаются.</w:t>
      </w:r>
    </w:p>
    <w:p w14:paraId="42388F48" w14:textId="3EFC0080"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8</w:t>
      </w:r>
      <w:r w:rsidRPr="000740C2">
        <w:rPr>
          <w:rFonts w:ascii="Times New Roman" w:hAnsi="Times New Roman" w:cs="Times New Roman"/>
          <w:sz w:val="24"/>
          <w:szCs w:val="24"/>
        </w:rPr>
        <w:t xml:space="preserve"> Выбор оптимальных для конкретных требований добавок производится на стадии подбора состава бетона.</w:t>
      </w:r>
    </w:p>
    <w:p w14:paraId="0EDD9ABF" w14:textId="0E75DF81"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7.2.2</w:t>
      </w:r>
      <w:r w:rsidR="00634B3C">
        <w:rPr>
          <w:rFonts w:ascii="Times New Roman" w:hAnsi="Times New Roman" w:cs="Times New Roman"/>
          <w:sz w:val="24"/>
          <w:szCs w:val="24"/>
        </w:rPr>
        <w:t>9</w:t>
      </w:r>
      <w:r w:rsidRPr="000740C2">
        <w:rPr>
          <w:rFonts w:ascii="Times New Roman" w:hAnsi="Times New Roman" w:cs="Times New Roman"/>
          <w:sz w:val="24"/>
          <w:szCs w:val="24"/>
        </w:rPr>
        <w:t xml:space="preserve"> Для приготовления высокоподвижных бетонных смесей следует применять эффективные комплексные химические добавки, позволяющие обеспечить физико-механические характеристики бетона и требуемые технологические характеристики бетонной смеси: высокую подвижность бетонной смеси при низком водоцементном отношении, технологичность бетонной смеси (текучесть, вязкость), требуемое время сохранения технологических свойств бетонной смеси (удобоукладываемости), стабильность бетонных смесей (отсутствие расслоения, водоотделения).</w:t>
      </w:r>
    </w:p>
    <w:p w14:paraId="66863FD7" w14:textId="3653377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w:t>
      </w:r>
      <w:r w:rsidR="00634B3C">
        <w:rPr>
          <w:rFonts w:ascii="Times New Roman" w:hAnsi="Times New Roman" w:cs="Times New Roman"/>
          <w:sz w:val="24"/>
          <w:szCs w:val="24"/>
        </w:rPr>
        <w:t>30</w:t>
      </w:r>
      <w:r w:rsidRPr="000740C2">
        <w:rPr>
          <w:rFonts w:ascii="Times New Roman" w:hAnsi="Times New Roman" w:cs="Times New Roman"/>
          <w:sz w:val="24"/>
          <w:szCs w:val="24"/>
        </w:rPr>
        <w:t xml:space="preserve"> При производстве бетонных работ методом непрерывного бетонирования следует применять добавки, регулирующие кинетику твердения – замедлители схватывания бетонной смеси. Дозировка добавки замедлителя назначается при подборе состава бетона в зависимости от требуемого времени замедления и температуры наружного воздуха. Правильность назначенной дозировки и возможность изменения времени замедления схватывания бетона в процессе производства бетонных работ должны быть подтверждены в рамках работ на опытных макетах. При макетировании определяется время замедления схватывания при разных расходах добавки замедлителя. Отрабатывается увеличение и уменьшение скорости перемещения опалубки.</w:t>
      </w:r>
    </w:p>
    <w:p w14:paraId="474C0C9F" w14:textId="75DF9EE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7.2.3</w:t>
      </w:r>
      <w:r w:rsidR="00634B3C">
        <w:rPr>
          <w:rFonts w:ascii="Times New Roman" w:hAnsi="Times New Roman" w:cs="Times New Roman"/>
          <w:sz w:val="24"/>
          <w:szCs w:val="24"/>
        </w:rPr>
        <w:t>1</w:t>
      </w:r>
      <w:r w:rsidRPr="000740C2">
        <w:rPr>
          <w:rFonts w:ascii="Times New Roman" w:hAnsi="Times New Roman" w:cs="Times New Roman"/>
          <w:sz w:val="24"/>
          <w:szCs w:val="24"/>
        </w:rPr>
        <w:t xml:space="preserve"> При производстве бетонных работ в зимнее время дополнительно следует применять противоморозные добавки, расход которых уточняется в зависимости от температуры окружающего воздуха. Противоморозные добавки не должны содержать соли хлористого кальция, хлористого натрия и другие, вызывающие коррозию бетона или арматуры и закладных деталей.</w:t>
      </w:r>
    </w:p>
    <w:p w14:paraId="4B8D10B8" w14:textId="287EBCDC"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7.2.3</w:t>
      </w:r>
      <w:r w:rsidR="00634B3C">
        <w:rPr>
          <w:rFonts w:ascii="Times New Roman" w:hAnsi="Times New Roman" w:cs="Times New Roman"/>
          <w:sz w:val="24"/>
          <w:szCs w:val="24"/>
        </w:rPr>
        <w:t>2</w:t>
      </w:r>
      <w:r w:rsidRPr="000740C2">
        <w:rPr>
          <w:rFonts w:ascii="Times New Roman" w:hAnsi="Times New Roman" w:cs="Times New Roman"/>
          <w:sz w:val="24"/>
          <w:szCs w:val="24"/>
        </w:rPr>
        <w:t xml:space="preserve"> Вода для затворения бетонной смеси должна соответствовать требованиям </w:t>
      </w:r>
      <w:r w:rsidR="008560F8">
        <w:rPr>
          <w:rFonts w:ascii="Times New Roman" w:hAnsi="Times New Roman" w:cs="Times New Roman"/>
          <w:sz w:val="24"/>
          <w:szCs w:val="24"/>
        </w:rPr>
        <w:t xml:space="preserve">          </w:t>
      </w:r>
      <w:r w:rsidRPr="000740C2">
        <w:rPr>
          <w:rFonts w:ascii="Times New Roman" w:hAnsi="Times New Roman" w:cs="Times New Roman"/>
          <w:sz w:val="24"/>
          <w:szCs w:val="24"/>
        </w:rPr>
        <w:t>ГОСТ 23732.</w:t>
      </w:r>
    </w:p>
    <w:p w14:paraId="7DC73E54" w14:textId="4C1FC55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7.2.3</w:t>
      </w:r>
      <w:r w:rsidR="00634B3C">
        <w:rPr>
          <w:rFonts w:ascii="Times New Roman" w:hAnsi="Times New Roman" w:cs="Times New Roman"/>
          <w:sz w:val="24"/>
          <w:szCs w:val="24"/>
        </w:rPr>
        <w:t>3</w:t>
      </w:r>
      <w:r w:rsidRPr="000740C2">
        <w:rPr>
          <w:rFonts w:ascii="Times New Roman" w:hAnsi="Times New Roman" w:cs="Times New Roman"/>
          <w:sz w:val="24"/>
          <w:szCs w:val="24"/>
        </w:rPr>
        <w:t xml:space="preserve"> Вода не должна содержать химических соединений и примесей в количествах, которые могут повлиять на сроки схватывания цемента, скорость твердения, прочность, морозостойкость и водонепроницаемость бетона, коррозию арматуры в пределах, превышающих нормы.</w:t>
      </w:r>
    </w:p>
    <w:p w14:paraId="5FAF1466" w14:textId="355E0529"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7.2.3</w:t>
      </w:r>
      <w:r w:rsidR="00634B3C">
        <w:rPr>
          <w:rFonts w:ascii="Times New Roman" w:hAnsi="Times New Roman" w:cs="Times New Roman"/>
          <w:sz w:val="24"/>
          <w:szCs w:val="24"/>
        </w:rPr>
        <w:t>4</w:t>
      </w:r>
      <w:r w:rsidRPr="000740C2">
        <w:rPr>
          <w:rFonts w:ascii="Times New Roman" w:hAnsi="Times New Roman" w:cs="Times New Roman"/>
          <w:sz w:val="24"/>
          <w:szCs w:val="24"/>
        </w:rPr>
        <w:t xml:space="preserve"> Применение материалов с показателями качества, отличными от требований настоящего </w:t>
      </w:r>
      <w:r w:rsidR="002E5A55">
        <w:rPr>
          <w:rFonts w:ascii="Times New Roman" w:hAnsi="Times New Roman" w:cs="Times New Roman"/>
          <w:sz w:val="24"/>
          <w:szCs w:val="24"/>
        </w:rPr>
        <w:t>стандарта</w:t>
      </w:r>
      <w:r w:rsidRPr="000740C2">
        <w:rPr>
          <w:rFonts w:ascii="Times New Roman" w:hAnsi="Times New Roman" w:cs="Times New Roman"/>
          <w:sz w:val="24"/>
          <w:szCs w:val="24"/>
        </w:rPr>
        <w:t>, должно быть обосновано предварительными исследованиями для подтверждения возможности получения бетонных смесей и бетонов, удовлетворяющих всем нормируемым показателям качества.</w:t>
      </w:r>
    </w:p>
    <w:p w14:paraId="5AAE7EDF" w14:textId="77777777" w:rsidR="00EF6389" w:rsidRPr="000740C2" w:rsidRDefault="00EF6389" w:rsidP="000740C2">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7.3 Технические требования к бетонным смесям</w:t>
      </w:r>
    </w:p>
    <w:p w14:paraId="7346077A" w14:textId="620303B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7.3.1 Бетонная смесь, применяемая для возведения </w:t>
      </w:r>
      <w:r w:rsidR="00DC5579" w:rsidRPr="00DB60AA">
        <w:rPr>
          <w:rFonts w:ascii="Times New Roman" w:hAnsi="Times New Roman" w:cs="Times New Roman"/>
          <w:sz w:val="24"/>
          <w:szCs w:val="24"/>
        </w:rPr>
        <w:t>МЖК</w:t>
      </w:r>
      <w:r w:rsidR="00DC5579" w:rsidRPr="000740C2">
        <w:rPr>
          <w:rFonts w:ascii="Times New Roman" w:hAnsi="Times New Roman" w:cs="Times New Roman"/>
          <w:sz w:val="24"/>
          <w:szCs w:val="24"/>
        </w:rPr>
        <w:t xml:space="preserve"> АС </w:t>
      </w:r>
      <w:r w:rsidRPr="000740C2">
        <w:rPr>
          <w:rFonts w:ascii="Times New Roman" w:hAnsi="Times New Roman" w:cs="Times New Roman"/>
          <w:sz w:val="24"/>
          <w:szCs w:val="24"/>
        </w:rPr>
        <w:t xml:space="preserve">методом непрерывного бетонирования, должна соответствовать требованиям ГОСТ 7473, а также требованиям настоящего </w:t>
      </w:r>
      <w:r w:rsidR="00A62060">
        <w:rPr>
          <w:rFonts w:ascii="Times New Roman" w:hAnsi="Times New Roman" w:cs="Times New Roman"/>
          <w:sz w:val="24"/>
          <w:szCs w:val="24"/>
        </w:rPr>
        <w:t>стандарта</w:t>
      </w:r>
      <w:r w:rsidRPr="000740C2">
        <w:rPr>
          <w:rFonts w:ascii="Times New Roman" w:hAnsi="Times New Roman" w:cs="Times New Roman"/>
          <w:sz w:val="24"/>
          <w:szCs w:val="24"/>
        </w:rPr>
        <w:t>.</w:t>
      </w:r>
    </w:p>
    <w:p w14:paraId="6099C4AF"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7.3.2 Требования к бетонной смеси следует назначать с учетом технологии производства бетонных работ (геометрических размеров конструкций, армирования, интенсивности бетонирования, производства работ, методов транспортирования и укладки бетонной смеси.</w:t>
      </w:r>
    </w:p>
    <w:p w14:paraId="061B6709" w14:textId="7469074E"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7.3.3 При возведении массивных густоармированных конструкций зданий и сооружений А</w:t>
      </w:r>
      <w:r w:rsidR="00D31D1C">
        <w:rPr>
          <w:rFonts w:ascii="Times New Roman" w:hAnsi="Times New Roman" w:cs="Times New Roman"/>
          <w:sz w:val="24"/>
          <w:szCs w:val="24"/>
        </w:rPr>
        <w:t>С</w:t>
      </w:r>
      <w:r w:rsidRPr="000740C2">
        <w:rPr>
          <w:rFonts w:ascii="Times New Roman" w:hAnsi="Times New Roman" w:cs="Times New Roman"/>
          <w:sz w:val="24"/>
          <w:szCs w:val="24"/>
        </w:rPr>
        <w:t xml:space="preserve"> целесообразно применять бетонные смеси высокой подвижности, позволяющие бетонировать крупные захватки без виброуплотнения с достаточно высоким темпом.</w:t>
      </w:r>
    </w:p>
    <w:p w14:paraId="644C889A"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7.3.4 Технологические характеристики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непрерывного бетонирования.</w:t>
      </w:r>
    </w:p>
    <w:p w14:paraId="67216EF5"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7.3.5 Бетонная смесь должна обладать устойчивостью к водоотделению и расслоению.</w:t>
      </w:r>
    </w:p>
    <w:p w14:paraId="08AAA63E"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7.3.6 Бетонная смесь должна обеспечивать получение бетона с заданными показателями качества.</w:t>
      </w:r>
    </w:p>
    <w:p w14:paraId="15B847F5" w14:textId="7D3C9194"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7.3.7 При возведении </w:t>
      </w:r>
      <w:r w:rsidR="00DC5579" w:rsidRPr="000740C2">
        <w:rPr>
          <w:rFonts w:ascii="Times New Roman" w:hAnsi="Times New Roman" w:cs="Times New Roman"/>
          <w:sz w:val="24"/>
          <w:szCs w:val="24"/>
        </w:rPr>
        <w:t>МЖК АС</w:t>
      </w:r>
      <w:r w:rsidRPr="000740C2">
        <w:rPr>
          <w:rFonts w:ascii="Times New Roman" w:hAnsi="Times New Roman" w:cs="Times New Roman"/>
          <w:sz w:val="24"/>
          <w:szCs w:val="24"/>
        </w:rPr>
        <w:t xml:space="preserve"> методом непрерывного бетонирования показатели качества бетонной смеси необходимо выдерживать в строго заданных диапазонах. </w:t>
      </w:r>
    </w:p>
    <w:p w14:paraId="59AD34A7" w14:textId="0C56FEAD" w:rsidR="00EF6389" w:rsidRPr="000740C2" w:rsidRDefault="00EF6389" w:rsidP="000740C2">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7.4 Подбор состава бетонной смеси</w:t>
      </w:r>
    </w:p>
    <w:p w14:paraId="64C9E2C7" w14:textId="68D039A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7.4.1 Составы бетона должны разрабатываться в соответствии с требованиями </w:t>
      </w:r>
      <w:r w:rsidR="007C0C38">
        <w:rPr>
          <w:rFonts w:ascii="Times New Roman" w:hAnsi="Times New Roman" w:cs="Times New Roman"/>
          <w:sz w:val="24"/>
          <w:szCs w:val="24"/>
        </w:rPr>
        <w:t xml:space="preserve">           </w:t>
      </w:r>
      <w:r w:rsidRPr="000740C2">
        <w:rPr>
          <w:rFonts w:ascii="Times New Roman" w:hAnsi="Times New Roman" w:cs="Times New Roman"/>
          <w:sz w:val="24"/>
          <w:szCs w:val="24"/>
        </w:rPr>
        <w:t>ГОСТ 27006 с целью получения бетона в конструкциях с прочностью и другими нормируемыми показателями качества, установленными государственными стандартами, техническим условиями и проектной документацией на конструкции.</w:t>
      </w:r>
    </w:p>
    <w:p w14:paraId="300DCCA7" w14:textId="333F6F83"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7.4.2 Разработка составов бетона должна выполняться применительно к условиям окружающей среды в период строительства и эксплуатации сооружений с учетом требований ГОСТ 31384.</w:t>
      </w:r>
    </w:p>
    <w:p w14:paraId="1C70ECC6"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7.4.3 Материалы и состав бетона должны быть подобраны таким образом, чтобы удовлетворять всем требованиям, предписанным для бетонной смеси и затвердевшего бетона, включая заданную удобоукладываемость, плотность, тепловыделение, прочность, долговечность, защиту закладных деталей и металлической арматуры от коррозии, принимая во внимание технологию приготовления и доставки смеси на строительную площадку, используемые методы выполнения бетонных работ.</w:t>
      </w:r>
    </w:p>
    <w:p w14:paraId="3338340F"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7.4.4 На этапе разработки состава бетона для метода непрерывного бетонирования к бетонной смеси и бетону предъявляется ряд дополнительных требований:</w:t>
      </w:r>
    </w:p>
    <w:p w14:paraId="0E31EBE9"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Назначение минимальной прочности, при которой бетон способен сопротивляться деформациям и разрушению под действием собственного веса и воспринимать нагрузки от перемещения опалубки и других технологических операций.</w:t>
      </w:r>
    </w:p>
    <w:p w14:paraId="2C33EF8F"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Назначение критической (максимальной) прочности бетона в раннем возрасте, при которой перемещение опалубки возможно осуществить без образования дефектов на поверхности бетона.</w:t>
      </w:r>
    </w:p>
    <w:p w14:paraId="5F7A1757"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Назначение времени набора минимальной прочности, определяющей технологию укладки бетонной смеси в конструкцию.</w:t>
      </w:r>
    </w:p>
    <w:p w14:paraId="69DE4F00"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7.4.5 При назначении допустимых пределов рабочих корректировок состава бетона следует учитывать необходимость гибкого управления сроками схватывания бетонной смеси и кинетикой твердения бетона, обусловленную особенностями непрерывного возведения конструкций:</w:t>
      </w:r>
    </w:p>
    <w:p w14:paraId="1089B082"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Изменение внешних условий (окружающей среды).</w:t>
      </w:r>
    </w:p>
    <w:p w14:paraId="0D452839"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Изменение требований к скорости перемещения опалубки (корректировка или изменение геометрических характеристик конструкции по высоте, монтаж закладных деталей, образование проемов и выполнение других технологических операций в процессе подъема опалубки).</w:t>
      </w:r>
    </w:p>
    <w:p w14:paraId="3124C0A4"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Возникновение нештатных ситуаций (выход из строя бетонного завода, технологические перерывы и другое).</w:t>
      </w:r>
    </w:p>
    <w:p w14:paraId="69FF1450"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7.4.6 В общем случае управление кинетикой твердения и набора прочности бетона, равно как и режимом движения опалубки, возможно выполнять двумя путями, не исключающими друг друга:</w:t>
      </w:r>
    </w:p>
    <w:p w14:paraId="79BB3EDD"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Корректировка состава бетона в процессе бетонирования.</w:t>
      </w:r>
    </w:p>
    <w:p w14:paraId="1F67A384"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Воздействие на микроклимат вблизи бетонируемой конструкции (подогрев/охлаждение воздуха внутри технологического укрытия, корректировка влажности, выполнение других мероприятий, предусмотренных технологическим регламентом на производство бетонных работ).</w:t>
      </w:r>
    </w:p>
    <w:p w14:paraId="65F8C2E9" w14:textId="13724D2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7.4.7 При корректировке состава бетона следует избегать резкого изменения дозировки исходных материалов, в особенности химических добавок, регулирующих кинетику твердения бетона. Корректировки следует вводить ступенчато, ориентируясь на режим движения опалубки, скорость е</w:t>
      </w:r>
      <w:r w:rsidR="000740C2">
        <w:rPr>
          <w:rFonts w:ascii="Times New Roman" w:hAnsi="Times New Roman" w:cs="Times New Roman"/>
          <w:sz w:val="24"/>
          <w:szCs w:val="24"/>
        </w:rPr>
        <w:t>е</w:t>
      </w:r>
      <w:r w:rsidRPr="000740C2">
        <w:rPr>
          <w:rFonts w:ascii="Times New Roman" w:hAnsi="Times New Roman" w:cs="Times New Roman"/>
          <w:sz w:val="24"/>
          <w:szCs w:val="24"/>
        </w:rPr>
        <w:t xml:space="preserve"> перемещения, высоту слоя схватившегося бетона.</w:t>
      </w:r>
    </w:p>
    <w:p w14:paraId="135A5B2F"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7.4.8 Любые действия, направленные на изменение свойств бетона или режима движения опалубки, должны быть согласованы между бетонным заводом и строительной площадкой.</w:t>
      </w:r>
    </w:p>
    <w:p w14:paraId="0C68DB31" w14:textId="0209ED4E"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7.4.9 Разработка составов бетона и все необходимые исследования бетонов для строительства АС должны производиться организациями, имеющими аттестацию на соответствующие виды испытаний, по всем нормируемым показателям качества в соответствии с требованиями соответствующих нормативных документов.</w:t>
      </w:r>
    </w:p>
    <w:p w14:paraId="2DAD945C"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7.4.10 Разработка составов бетона для метода непрерывного бетонирования должна осуществляться организациями, имеющими опыт выполнения таких работ.</w:t>
      </w:r>
    </w:p>
    <w:p w14:paraId="772151AE" w14:textId="77777777" w:rsidR="00EF6389" w:rsidRPr="000740C2" w:rsidRDefault="00EF6389" w:rsidP="000740C2">
      <w:pPr>
        <w:spacing w:after="0" w:line="360" w:lineRule="auto"/>
        <w:ind w:firstLine="709"/>
        <w:jc w:val="both"/>
        <w:rPr>
          <w:rFonts w:ascii="Times New Roman" w:hAnsi="Times New Roman" w:cs="Times New Roman"/>
          <w:b/>
          <w:sz w:val="24"/>
          <w:szCs w:val="24"/>
        </w:rPr>
      </w:pPr>
      <w:r w:rsidRPr="000740C2">
        <w:rPr>
          <w:rFonts w:ascii="Times New Roman" w:hAnsi="Times New Roman" w:cs="Times New Roman"/>
          <w:b/>
          <w:sz w:val="24"/>
          <w:szCs w:val="24"/>
        </w:rPr>
        <w:t>7.5 Требования к приготовлению бетонной смеси</w:t>
      </w:r>
    </w:p>
    <w:p w14:paraId="54476C42" w14:textId="0CC69F6A"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 Приготовление бетонной смеси должно осуществляться с использованием стационарных бетоносмесительных установок с принудительным перемешиванием смеси в соответствии с требованием ГОСТ 7473. Используемое измерительное оборудование должно иметь свидетельство о метрологической поверке.</w:t>
      </w:r>
    </w:p>
    <w:p w14:paraId="5310F71E" w14:textId="5C8DBD4B"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7.5.2 Бетонные заводы, осуществляющие поставку бетонной смеси</w:t>
      </w:r>
      <w:r w:rsidR="007C0C38">
        <w:rPr>
          <w:rFonts w:ascii="Times New Roman" w:hAnsi="Times New Roman" w:cs="Times New Roman"/>
          <w:sz w:val="24"/>
          <w:szCs w:val="24"/>
        </w:rPr>
        <w:t>,</w:t>
      </w:r>
      <w:r w:rsidRPr="000740C2">
        <w:rPr>
          <w:rFonts w:ascii="Times New Roman" w:hAnsi="Times New Roman" w:cs="Times New Roman"/>
          <w:sz w:val="24"/>
          <w:szCs w:val="24"/>
        </w:rPr>
        <w:t xml:space="preserve"> для возведения железобетонных конструкций АС методом непрерывного бетонирования, должны быть определены заблаговременно до начала производства бетонных работ. На случай выхода из строя основных бетонных заводов необходимо предусмотреть возможность привлечения резервного бетонного завода.</w:t>
      </w:r>
    </w:p>
    <w:p w14:paraId="4CE51D41" w14:textId="2B828E80"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7.5.3 Бетонные смеси следует изготавливать в соответствии с требованиями действующих нормативных документов, требованиями СП 70.13330, а также в соответствии с требованиями настоящего </w:t>
      </w:r>
      <w:r w:rsidR="00A62060">
        <w:rPr>
          <w:rFonts w:ascii="Times New Roman" w:hAnsi="Times New Roman" w:cs="Times New Roman"/>
          <w:sz w:val="24"/>
          <w:szCs w:val="24"/>
        </w:rPr>
        <w:t>стандарта</w:t>
      </w:r>
      <w:r w:rsidRPr="000740C2">
        <w:rPr>
          <w:rFonts w:ascii="Times New Roman" w:hAnsi="Times New Roman" w:cs="Times New Roman"/>
          <w:sz w:val="24"/>
          <w:szCs w:val="24"/>
        </w:rPr>
        <w:t>.</w:t>
      </w:r>
    </w:p>
    <w:p w14:paraId="0CA01AE9" w14:textId="30B6055F"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7.5.4 Правила хранения цемента, заполнителей, химических и минеральных добавок должны соответствовать СП 43.13330.</w:t>
      </w:r>
    </w:p>
    <w:p w14:paraId="75351D61" w14:textId="40585842"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7.5.5 Условия хранения цемента должны исключать его загрязнение посторонними примесями, увлажнение, слеживание. Рекомендуется обеспечить временной интервал между производством цемента и его применением не менее 14 дней. Запрещается использовать цемент с просроченными сроками хранения. Температура применяемого цемента не должна превышать 70</w:t>
      </w:r>
      <w:r w:rsidR="002E5A55">
        <w:rPr>
          <w:rFonts w:ascii="Times New Roman" w:hAnsi="Times New Roman" w:cs="Times New Roman"/>
          <w:sz w:val="24"/>
          <w:szCs w:val="24"/>
        </w:rPr>
        <w:t xml:space="preserve"> </w:t>
      </w:r>
      <w:r w:rsidRPr="000740C2">
        <w:rPr>
          <w:rFonts w:ascii="Times New Roman" w:hAnsi="Times New Roman" w:cs="Times New Roman"/>
          <w:sz w:val="24"/>
          <w:szCs w:val="24"/>
        </w:rPr>
        <w:t>°С.</w:t>
      </w:r>
    </w:p>
    <w:p w14:paraId="11B5100C"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7.5.6 Инертные материалы должны храниться на площадках с твердым покрытием, организованным дренажем и с разделительными стенками для исключения перемешивания различных партий, фракций и типов заполнителей. Следует защищать заполнители от атмосферных осадков и солнечных лучей путем устройства закрытых складов и навесов.</w:t>
      </w:r>
    </w:p>
    <w:p w14:paraId="6A354EEF"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7.5.7 В жарких условиях рекомендуется проводить мероприятия по понижению температуры бетонной смеси. В состав таких мероприятий входят затенение склада инертных материалов, установка промышленных кондиционеров в крытых складах, периодическое орошение инертных материалов холодной водой.</w:t>
      </w:r>
    </w:p>
    <w:p w14:paraId="1A2217F8"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7.5.8 Способы транспортирования заполнителей для бетона и способы подачи к бетоносмесительным установкам должны исключать смешивание различных видов/фракций инертных материалов и возможность их загрязнения.</w:t>
      </w:r>
    </w:p>
    <w:p w14:paraId="28FE4336" w14:textId="616E6CCC"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 xml:space="preserve">7.5.9 Жидкие добавки должны храниться в закрытых тарах, в закрытых помещениях, оборудованных системами обогрева и перемешивания при температуре от </w:t>
      </w:r>
      <w:r w:rsidR="002E5A55">
        <w:rPr>
          <w:rFonts w:ascii="Times New Roman" w:hAnsi="Times New Roman" w:cs="Times New Roman"/>
          <w:sz w:val="24"/>
          <w:szCs w:val="24"/>
        </w:rPr>
        <w:t xml:space="preserve">плюс </w:t>
      </w:r>
      <w:r w:rsidRPr="000740C2">
        <w:rPr>
          <w:rFonts w:ascii="Times New Roman" w:hAnsi="Times New Roman" w:cs="Times New Roman"/>
          <w:sz w:val="24"/>
          <w:szCs w:val="24"/>
        </w:rPr>
        <w:t xml:space="preserve">10 </w:t>
      </w:r>
      <w:r w:rsidR="002E5A55" w:rsidRPr="000740C2">
        <w:rPr>
          <w:rFonts w:ascii="Times New Roman" w:hAnsi="Times New Roman" w:cs="Times New Roman"/>
          <w:sz w:val="24"/>
          <w:szCs w:val="24"/>
        </w:rPr>
        <w:t xml:space="preserve">°C </w:t>
      </w:r>
      <w:r w:rsidRPr="000740C2">
        <w:rPr>
          <w:rFonts w:ascii="Times New Roman" w:hAnsi="Times New Roman" w:cs="Times New Roman"/>
          <w:sz w:val="24"/>
          <w:szCs w:val="24"/>
        </w:rPr>
        <w:t xml:space="preserve">до </w:t>
      </w:r>
      <w:r w:rsidR="002E5A55">
        <w:rPr>
          <w:rFonts w:ascii="Times New Roman" w:hAnsi="Times New Roman" w:cs="Times New Roman"/>
          <w:sz w:val="24"/>
          <w:szCs w:val="24"/>
        </w:rPr>
        <w:t xml:space="preserve">плюс </w:t>
      </w:r>
      <w:r w:rsidRPr="000740C2">
        <w:rPr>
          <w:rFonts w:ascii="Times New Roman" w:hAnsi="Times New Roman" w:cs="Times New Roman"/>
          <w:sz w:val="24"/>
          <w:szCs w:val="24"/>
        </w:rPr>
        <w:t>30 °C.</w:t>
      </w:r>
    </w:p>
    <w:p w14:paraId="3D653859"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7.5.10 При приготовлении бетонной смеси должна быть обеспечена необходимая точность дозирования входящих в бетонную смесь материалов и последовательность их загрузки в соответствии с технологическим регламентом, разработанным на производство бетонных работ.</w:t>
      </w:r>
    </w:p>
    <w:p w14:paraId="6F2F7DFA"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7.5.11 Активные минеральные добавки и наполнители следует вводить в бетонную смесь одновременно с цементом.</w:t>
      </w:r>
    </w:p>
    <w:p w14:paraId="0C00E33F"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7.5.12 Дозирование исходных компонентов бетонной смеси должно осуществляться по массе. Погрешность дозирования исходных материалов весовыми дозаторами цикличного и непрерывного действия не должна превышать ±2% для цемента, воды, сухих химических и минеральных добавок, рабочего раствора жидких химических добавок и ±3% для заполнителей (щебня и песка).</w:t>
      </w:r>
    </w:p>
    <w:p w14:paraId="191AB271"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7.5.13 Особое внимание следует уделить обеспечению точности дозирования добавки замедлителя схватывания. Отклонение в точности дозирования больше допустимого может привести к нарушению режима движения опалубки и к невозможности продолжать подъем. Рекомендуется для добавки замедлителя схватывания установить допустимую погрешность дозирования не более ±1%.</w:t>
      </w:r>
    </w:p>
    <w:p w14:paraId="303C68A0"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7.5.14 Фактическая продолжительность перемешивания бетонной смеси на бетонном заводе устанавливается опытным путем при апробации состава бетона в производственных условиях. Перемешивание должно обеспечивать равномерное распределение компонентов по всему объему бетонной смеси и получение бетонной смеси и бетона в соответствии с назначенными требованиями.</w:t>
      </w:r>
    </w:p>
    <w:p w14:paraId="18869838"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7.5.15 Производительность заводов, время транспортировки и скорость укладки на месте производства работ должны быть скоординированы с целью исключения перерывов в поставке и производстве работ.</w:t>
      </w:r>
    </w:p>
    <w:p w14:paraId="7E8A6ADD"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7.5.16 Бетонную смесь при непрерывном бетонировании следует выпускать с бетонного завода через строго заданные промежутки времени.</w:t>
      </w:r>
    </w:p>
    <w:p w14:paraId="1F32AE47" w14:textId="77777777" w:rsidR="00EF6389" w:rsidRPr="000740C2" w:rsidRDefault="00EF6389" w:rsidP="00EF6389">
      <w:pPr>
        <w:spacing w:after="0" w:line="360" w:lineRule="auto"/>
        <w:ind w:firstLine="709"/>
        <w:jc w:val="both"/>
        <w:rPr>
          <w:rFonts w:ascii="Times New Roman" w:hAnsi="Times New Roman" w:cs="Times New Roman"/>
          <w:sz w:val="24"/>
          <w:szCs w:val="24"/>
        </w:rPr>
      </w:pPr>
      <w:r w:rsidRPr="000740C2">
        <w:rPr>
          <w:rFonts w:ascii="Times New Roman" w:hAnsi="Times New Roman" w:cs="Times New Roman"/>
          <w:sz w:val="24"/>
          <w:szCs w:val="24"/>
        </w:rPr>
        <w:t>7.5.17 Требования к транспортировке, укладке, уплотнению и уходу за бетоном, должны быть назначены на этапе разработки технологического регламента на производство бетонных работ. Мероприятия по уходу за бетоном назначаются на основании результатов расчетов температурного режима твердения и термонапряженного состояния бетона.</w:t>
      </w:r>
    </w:p>
    <w:p w14:paraId="7654955C" w14:textId="77777777" w:rsidR="00EF6389" w:rsidRPr="000740C2" w:rsidRDefault="00EF6389" w:rsidP="00EF6389">
      <w:pPr>
        <w:spacing w:after="0" w:line="360" w:lineRule="auto"/>
        <w:jc w:val="both"/>
        <w:rPr>
          <w:rFonts w:ascii="Times New Roman" w:hAnsi="Times New Roman" w:cs="Times New Roman"/>
          <w:sz w:val="24"/>
          <w:szCs w:val="24"/>
        </w:rPr>
      </w:pPr>
      <w:r w:rsidRPr="000740C2">
        <w:rPr>
          <w:rFonts w:ascii="Times New Roman" w:hAnsi="Times New Roman" w:cs="Times New Roman"/>
          <w:sz w:val="24"/>
          <w:szCs w:val="24"/>
        </w:rPr>
        <w:br w:type="page"/>
      </w:r>
    </w:p>
    <w:p w14:paraId="67CE3974" w14:textId="28D2A7E6" w:rsidR="0082338D" w:rsidRPr="000740C2" w:rsidRDefault="0082338D" w:rsidP="00EF6389">
      <w:pPr>
        <w:spacing w:after="0" w:line="360" w:lineRule="auto"/>
        <w:jc w:val="both"/>
        <w:rPr>
          <w:rFonts w:ascii="Times New Roman" w:hAnsi="Times New Roman" w:cs="Times New Roman"/>
          <w:sz w:val="24"/>
          <w:szCs w:val="24"/>
        </w:rPr>
      </w:pPr>
    </w:p>
    <w:p w14:paraId="1BCA5C6A" w14:textId="5A40E0EB" w:rsidR="00193789" w:rsidRPr="000740C2" w:rsidRDefault="00597BB1" w:rsidP="00CC21BA">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4"/>
          <w:szCs w:val="24"/>
          <w:lang w:eastAsia="ru-RU"/>
        </w:rPr>
      </w:pPr>
      <w:r w:rsidRPr="000740C2">
        <w:rPr>
          <w:rFonts w:ascii="Times New Roman" w:eastAsia="Times New Roman" w:hAnsi="Times New Roman" w:cs="Times New Roman"/>
          <w:b/>
          <w:sz w:val="24"/>
          <w:szCs w:val="24"/>
          <w:lang w:eastAsia="ru-RU"/>
        </w:rPr>
        <w:t>Приложение А</w:t>
      </w:r>
    </w:p>
    <w:p w14:paraId="1CE850C1" w14:textId="253AF200" w:rsidR="00193789" w:rsidRPr="000740C2" w:rsidRDefault="00193789" w:rsidP="00CC21BA">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4"/>
          <w:szCs w:val="24"/>
          <w:lang w:eastAsia="ru-RU"/>
        </w:rPr>
      </w:pPr>
      <w:r w:rsidRPr="000740C2">
        <w:rPr>
          <w:rFonts w:ascii="Times New Roman" w:eastAsia="Times New Roman" w:hAnsi="Times New Roman" w:cs="Times New Roman"/>
          <w:b/>
          <w:sz w:val="24"/>
          <w:szCs w:val="24"/>
          <w:lang w:eastAsia="ru-RU"/>
        </w:rPr>
        <w:t>(</w:t>
      </w:r>
      <w:r w:rsidR="00271B0C">
        <w:rPr>
          <w:rFonts w:ascii="Times New Roman" w:eastAsia="Times New Roman" w:hAnsi="Times New Roman" w:cs="Times New Roman"/>
          <w:b/>
          <w:sz w:val="24"/>
          <w:szCs w:val="24"/>
          <w:lang w:eastAsia="ru-RU"/>
        </w:rPr>
        <w:t>справочное</w:t>
      </w:r>
      <w:r w:rsidRPr="000740C2">
        <w:rPr>
          <w:rFonts w:ascii="Times New Roman" w:eastAsia="Times New Roman" w:hAnsi="Times New Roman" w:cs="Times New Roman"/>
          <w:b/>
          <w:sz w:val="24"/>
          <w:szCs w:val="24"/>
          <w:lang w:eastAsia="ru-RU"/>
        </w:rPr>
        <w:t>)</w:t>
      </w:r>
    </w:p>
    <w:p w14:paraId="7DF95B58" w14:textId="2F811938" w:rsidR="00597BB1" w:rsidRPr="000740C2" w:rsidRDefault="00597BB1" w:rsidP="00597BB1">
      <w:pPr>
        <w:overflowPunct w:val="0"/>
        <w:autoSpaceDE w:val="0"/>
        <w:autoSpaceDN w:val="0"/>
        <w:adjustRightInd w:val="0"/>
        <w:spacing w:after="0" w:line="240" w:lineRule="auto"/>
        <w:jc w:val="both"/>
        <w:textAlignment w:val="baseline"/>
        <w:rPr>
          <w:rFonts w:ascii="Arial" w:eastAsia="Times New Roman" w:hAnsi="Arial" w:cs="Times New Roman"/>
          <w:sz w:val="18"/>
          <w:szCs w:val="20"/>
          <w:lang w:eastAsia="ru-RU"/>
        </w:rPr>
      </w:pPr>
    </w:p>
    <w:p w14:paraId="5AE17277" w14:textId="77777777" w:rsidR="007F68CF" w:rsidRPr="00680C6C" w:rsidRDefault="007F68CF" w:rsidP="00680C6C">
      <w:pPr>
        <w:spacing w:line="360" w:lineRule="auto"/>
        <w:ind w:firstLine="851"/>
        <w:jc w:val="center"/>
        <w:rPr>
          <w:rFonts w:ascii="Times New Roman" w:hAnsi="Times New Roman" w:cs="Times New Roman"/>
          <w:b/>
          <w:sz w:val="24"/>
          <w:szCs w:val="24"/>
          <w:lang w:eastAsia="ru-RU"/>
        </w:rPr>
      </w:pPr>
      <w:r w:rsidRPr="00680C6C">
        <w:rPr>
          <w:rFonts w:ascii="Times New Roman" w:hAnsi="Times New Roman" w:cs="Times New Roman"/>
          <w:b/>
          <w:sz w:val="24"/>
          <w:szCs w:val="24"/>
          <w:lang w:eastAsia="ru-RU"/>
        </w:rPr>
        <w:t>Требования норм проектирования железобетонных конструкций, связанных с ядерной безопасностью.</w:t>
      </w:r>
    </w:p>
    <w:p w14:paraId="5DA935B8" w14:textId="462AE75D" w:rsidR="007F68CF" w:rsidRPr="00680C6C" w:rsidRDefault="007F68CF" w:rsidP="00174A27">
      <w:pPr>
        <w:spacing w:line="360" w:lineRule="auto"/>
        <w:jc w:val="both"/>
        <w:rPr>
          <w:rFonts w:ascii="Times New Roman" w:hAnsi="Times New Roman" w:cs="Times New Roman"/>
          <w:lang w:val="en-US" w:eastAsia="ru-RU"/>
        </w:rPr>
      </w:pPr>
      <w:r w:rsidRPr="00680C6C">
        <w:rPr>
          <w:rFonts w:ascii="Times New Roman" w:hAnsi="Times New Roman" w:cs="Times New Roman"/>
          <w:lang w:eastAsia="ru-RU"/>
        </w:rPr>
        <w:t>А</w:t>
      </w:r>
      <w:r w:rsidRPr="00680C6C">
        <w:rPr>
          <w:rFonts w:ascii="Times New Roman" w:hAnsi="Times New Roman" w:cs="Times New Roman"/>
          <w:lang w:val="en-US" w:eastAsia="ru-RU"/>
        </w:rPr>
        <w:t>.1 ACI 349 «Code Requirements for Nuclear Safety-Related Concrete Structures and Commentary»</w:t>
      </w:r>
    </w:p>
    <w:tbl>
      <w:tblPr>
        <w:tblStyle w:val="a3"/>
        <w:tblW w:w="9634" w:type="dxa"/>
        <w:tblLook w:val="04A0" w:firstRow="1" w:lastRow="0" w:firstColumn="1" w:lastColumn="0" w:noHBand="0" w:noVBand="1"/>
      </w:tblPr>
      <w:tblGrid>
        <w:gridCol w:w="4248"/>
        <w:gridCol w:w="5386"/>
      </w:tblGrid>
      <w:tr w:rsidR="007F68CF" w:rsidRPr="00680C6C" w14:paraId="1976BB5C" w14:textId="77777777" w:rsidTr="00174A27">
        <w:tc>
          <w:tcPr>
            <w:tcW w:w="4248" w:type="dxa"/>
          </w:tcPr>
          <w:p w14:paraId="3F7EB10E" w14:textId="77777777" w:rsidR="007F68CF" w:rsidRPr="00680C6C" w:rsidRDefault="007F68CF" w:rsidP="00D579B3">
            <w:pPr>
              <w:jc w:val="both"/>
              <w:rPr>
                <w:rFonts w:ascii="Times New Roman" w:hAnsi="Times New Roman" w:cs="Times New Roman"/>
                <w:i/>
                <w:lang w:val="en-US"/>
              </w:rPr>
            </w:pPr>
            <w:r w:rsidRPr="00680C6C">
              <w:rPr>
                <w:rFonts w:ascii="Times New Roman" w:hAnsi="Times New Roman" w:cs="Times New Roman"/>
                <w:i/>
                <w:lang w:val="en-US"/>
              </w:rPr>
              <w:t>ACI 349 «Code Requirements for Nuclear Safety-Related Concrete Structures and Commentary»</w:t>
            </w:r>
          </w:p>
        </w:tc>
        <w:tc>
          <w:tcPr>
            <w:tcW w:w="5386" w:type="dxa"/>
          </w:tcPr>
          <w:p w14:paraId="7A5B3E6C" w14:textId="6837F7D0" w:rsidR="007F68CF" w:rsidRPr="00680C6C" w:rsidRDefault="007F68CF" w:rsidP="00D579B3">
            <w:pPr>
              <w:jc w:val="both"/>
              <w:rPr>
                <w:rFonts w:ascii="Times New Roman" w:hAnsi="Times New Roman" w:cs="Times New Roman"/>
              </w:rPr>
            </w:pPr>
            <w:r w:rsidRPr="00680C6C">
              <w:rPr>
                <w:rFonts w:ascii="Times New Roman" w:hAnsi="Times New Roman" w:cs="Times New Roman"/>
              </w:rPr>
              <w:t>ACI 349 «Свод правил для проектирования и строительства железобетонных бетонных конструкций, связанных с ядерной безопасностью и комментарии»</w:t>
            </w:r>
          </w:p>
        </w:tc>
      </w:tr>
    </w:tbl>
    <w:p w14:paraId="7AFE714A" w14:textId="77777777" w:rsidR="007F68CF" w:rsidRPr="00680C6C" w:rsidRDefault="007F68CF" w:rsidP="007F68CF">
      <w:pPr>
        <w:spacing w:line="360" w:lineRule="auto"/>
        <w:jc w:val="both"/>
        <w:rPr>
          <w:rFonts w:ascii="Times New Roman" w:hAnsi="Times New Roman" w:cs="Times New Roman"/>
          <w:lang w:eastAsia="ru-RU"/>
        </w:rPr>
      </w:pPr>
    </w:p>
    <w:p w14:paraId="0E4D1EEB" w14:textId="703B4DDE" w:rsidR="007F68CF" w:rsidRPr="00847B49" w:rsidRDefault="00847B49" w:rsidP="007F68CF">
      <w:pPr>
        <w:spacing w:line="360" w:lineRule="auto"/>
        <w:jc w:val="both"/>
        <w:rPr>
          <w:rFonts w:ascii="Times New Roman" w:hAnsi="Times New Roman" w:cs="Times New Roman"/>
          <w:sz w:val="20"/>
          <w:szCs w:val="20"/>
          <w:lang w:eastAsia="ru-RU"/>
        </w:rPr>
      </w:pPr>
      <w:r w:rsidRPr="00680C6C">
        <w:rPr>
          <w:rFonts w:ascii="Times New Roman" w:hAnsi="Times New Roman" w:cs="Times New Roman"/>
          <w:spacing w:val="40"/>
          <w:sz w:val="20"/>
          <w:szCs w:val="20"/>
          <w:lang w:eastAsia="ru-RU"/>
        </w:rPr>
        <w:t>Примечание</w:t>
      </w:r>
      <w:r>
        <w:rPr>
          <w:rFonts w:ascii="Times New Roman" w:hAnsi="Times New Roman" w:cs="Times New Roman"/>
          <w:sz w:val="20"/>
          <w:szCs w:val="20"/>
          <w:lang w:eastAsia="ru-RU"/>
        </w:rPr>
        <w:t xml:space="preserve"> –</w:t>
      </w:r>
      <w:r w:rsidRPr="00680C6C">
        <w:rPr>
          <w:rFonts w:ascii="Times New Roman" w:hAnsi="Times New Roman" w:cs="Times New Roman"/>
          <w:sz w:val="20"/>
          <w:szCs w:val="20"/>
          <w:lang w:eastAsia="ru-RU"/>
        </w:rPr>
        <w:t xml:space="preserve"> </w:t>
      </w:r>
      <w:r w:rsidR="007F68CF" w:rsidRPr="00847B49">
        <w:rPr>
          <w:rFonts w:ascii="Times New Roman" w:hAnsi="Times New Roman" w:cs="Times New Roman"/>
          <w:sz w:val="20"/>
          <w:szCs w:val="20"/>
          <w:lang w:eastAsia="ru-RU"/>
        </w:rPr>
        <w:t>Настоящий Свод правил распространяется на надлежащее проектирование и строительство бетонных конструкций, являющихся частью атомных электростанций и имеющих функции, связанные с ядерной безопасностью, но не распространяется на бетонные корпуса реакторов и бетонные конструкции защитной оболочки. Настоящий Свод правил основан на «Своде строительных норм и правил для проектирования бетонных конструкций (ACI 318)», утвержденным Американским национальным институтом стандартов (ANSI) как Американский национальный стандарт.</w:t>
      </w:r>
    </w:p>
    <w:p w14:paraId="3FA7DABD" w14:textId="77777777" w:rsidR="007F68CF" w:rsidRPr="00680C6C" w:rsidRDefault="007F68CF" w:rsidP="00174A27">
      <w:pPr>
        <w:spacing w:line="360" w:lineRule="auto"/>
        <w:jc w:val="both"/>
        <w:rPr>
          <w:rFonts w:ascii="Times New Roman" w:hAnsi="Times New Roman" w:cs="Times New Roman"/>
          <w:lang w:eastAsia="ru-RU"/>
        </w:rPr>
      </w:pPr>
      <w:r w:rsidRPr="00680C6C">
        <w:rPr>
          <w:rFonts w:ascii="Times New Roman" w:hAnsi="Times New Roman" w:cs="Times New Roman"/>
          <w:lang w:eastAsia="ru-RU"/>
        </w:rPr>
        <w:t>А.1.1</w:t>
      </w:r>
    </w:p>
    <w:tbl>
      <w:tblPr>
        <w:tblStyle w:val="a3"/>
        <w:tblW w:w="9634" w:type="dxa"/>
        <w:tblLook w:val="04A0" w:firstRow="1" w:lastRow="0" w:firstColumn="1" w:lastColumn="0" w:noHBand="0" w:noVBand="1"/>
      </w:tblPr>
      <w:tblGrid>
        <w:gridCol w:w="4248"/>
        <w:gridCol w:w="5386"/>
      </w:tblGrid>
      <w:tr w:rsidR="007F68CF" w:rsidRPr="00680C6C" w14:paraId="31D2329B" w14:textId="77777777" w:rsidTr="00174A27">
        <w:tc>
          <w:tcPr>
            <w:tcW w:w="4248" w:type="dxa"/>
          </w:tcPr>
          <w:p w14:paraId="257F556F" w14:textId="77777777" w:rsidR="007F68CF" w:rsidRPr="00680C6C" w:rsidRDefault="007F68CF" w:rsidP="00D579B3">
            <w:pPr>
              <w:jc w:val="both"/>
              <w:rPr>
                <w:rFonts w:ascii="Times New Roman" w:hAnsi="Times New Roman" w:cs="Times New Roman"/>
                <w:i/>
                <w:lang w:val="en-US"/>
              </w:rPr>
            </w:pPr>
            <w:r w:rsidRPr="00680C6C">
              <w:rPr>
                <w:rFonts w:ascii="Times New Roman" w:hAnsi="Times New Roman" w:cs="Times New Roman"/>
                <w:i/>
                <w:lang w:val="en-US"/>
              </w:rPr>
              <w:t>12.14.3.4 A full mechanical connection shall develop in tension or compression, as required, at least 125% of specified yield strength fy of the bar.</w:t>
            </w:r>
          </w:p>
        </w:tc>
        <w:tc>
          <w:tcPr>
            <w:tcW w:w="5386" w:type="dxa"/>
          </w:tcPr>
          <w:p w14:paraId="20FD55D3"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rPr>
              <w:t xml:space="preserve">12.14.3.4 Механическое соединение должно развивать прочность при растяжении или сжатии, в зависимости от требований, не менее 125% от предела текучести </w:t>
            </w:r>
            <w:r w:rsidRPr="00680C6C">
              <w:rPr>
                <w:rFonts w:ascii="Times New Roman" w:hAnsi="Times New Roman" w:cs="Times New Roman"/>
                <w:lang w:val="en-US"/>
              </w:rPr>
              <w:t>fy</w:t>
            </w:r>
            <w:r w:rsidRPr="00680C6C">
              <w:rPr>
                <w:rFonts w:ascii="Times New Roman" w:hAnsi="Times New Roman" w:cs="Times New Roman"/>
              </w:rPr>
              <w:t xml:space="preserve">  арматурного стержня.</w:t>
            </w:r>
          </w:p>
        </w:tc>
      </w:tr>
    </w:tbl>
    <w:p w14:paraId="2E1D783B" w14:textId="77777777" w:rsidR="00174A27" w:rsidRPr="00174A27" w:rsidRDefault="00174A27" w:rsidP="007F68CF">
      <w:pPr>
        <w:spacing w:line="360" w:lineRule="auto"/>
        <w:jc w:val="both"/>
        <w:rPr>
          <w:rFonts w:ascii="Times New Roman" w:hAnsi="Times New Roman" w:cs="Times New Roman"/>
          <w:lang w:eastAsia="ru-RU"/>
        </w:rPr>
      </w:pPr>
    </w:p>
    <w:p w14:paraId="67EC2B90" w14:textId="5B859121" w:rsidR="007F68CF" w:rsidRPr="00680C6C" w:rsidRDefault="007F68CF" w:rsidP="00174A27">
      <w:pPr>
        <w:spacing w:line="360" w:lineRule="auto"/>
        <w:jc w:val="both"/>
        <w:rPr>
          <w:rFonts w:ascii="Times New Roman" w:hAnsi="Times New Roman" w:cs="Times New Roman"/>
          <w:lang w:eastAsia="ru-RU"/>
        </w:rPr>
      </w:pPr>
      <w:r w:rsidRPr="00680C6C">
        <w:rPr>
          <w:rFonts w:ascii="Times New Roman" w:hAnsi="Times New Roman" w:cs="Times New Roman"/>
          <w:lang w:eastAsia="ru-RU"/>
        </w:rPr>
        <w:t>А.1.2</w:t>
      </w:r>
    </w:p>
    <w:tbl>
      <w:tblPr>
        <w:tblStyle w:val="a3"/>
        <w:tblW w:w="9634" w:type="dxa"/>
        <w:tblLook w:val="04A0" w:firstRow="1" w:lastRow="0" w:firstColumn="1" w:lastColumn="0" w:noHBand="0" w:noVBand="1"/>
      </w:tblPr>
      <w:tblGrid>
        <w:gridCol w:w="4248"/>
        <w:gridCol w:w="5386"/>
      </w:tblGrid>
      <w:tr w:rsidR="007F68CF" w:rsidRPr="00680C6C" w14:paraId="3DBC700F" w14:textId="77777777" w:rsidTr="00174A27">
        <w:trPr>
          <w:trHeight w:val="526"/>
        </w:trPr>
        <w:tc>
          <w:tcPr>
            <w:tcW w:w="4248" w:type="dxa"/>
          </w:tcPr>
          <w:p w14:paraId="6A50298C" w14:textId="77777777" w:rsidR="007F68CF" w:rsidRPr="00680C6C" w:rsidRDefault="007F68CF" w:rsidP="00D579B3">
            <w:pPr>
              <w:shd w:val="clear" w:color="auto" w:fill="FFFFFF"/>
              <w:jc w:val="both"/>
              <w:rPr>
                <w:rFonts w:ascii="Times New Roman" w:hAnsi="Times New Roman" w:cs="Times New Roman"/>
                <w:i/>
                <w:color w:val="1A1A1A"/>
                <w:lang w:val="en-US"/>
              </w:rPr>
            </w:pPr>
            <w:r w:rsidRPr="00680C6C">
              <w:rPr>
                <w:rFonts w:ascii="Times New Roman" w:hAnsi="Times New Roman" w:cs="Times New Roman"/>
                <w:i/>
                <w:color w:val="1A1A1A"/>
                <w:lang w:val="en-US"/>
              </w:rPr>
              <w:t>12.14.3.7 Mechanical connections shall be staggered if the strain measured over the full length of connection (at 0.9 yield) exceeds that of a bar that is not mechanically connected by more than 50% and if the maximum computed factored load stress in the bar equals or exceeds 0.5fy. If staggered mechanical connections are required, no more than one-half of the bars shall be connected in one plane normal to the bars and the mechanical connections shall be staggered at least 36 in.</w:t>
            </w:r>
          </w:p>
        </w:tc>
        <w:tc>
          <w:tcPr>
            <w:tcW w:w="5386" w:type="dxa"/>
          </w:tcPr>
          <w:p w14:paraId="2056D1D4"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rPr>
              <w:t>12.14.3.7 Механические соединения должны быть выполнены в шахматном порядке, если деформации, измеренные по всей длине соединения (при пределе текучести 0,9), превышают деформации, измеренные для стержня, который не соединен механически, более чем на 50%, и если максимальное расчетное значение нагрузки на стержень составляет или превышает 0,5fy. Если требуется смещение механических соединений, то не более половины стержней должны быть соединены в одной плоскости, перпендикулярной стержням, а механические соединения должны располагаться в шахматном порядке на расстоянии не менее 36 дюймов.</w:t>
            </w:r>
          </w:p>
        </w:tc>
      </w:tr>
    </w:tbl>
    <w:p w14:paraId="0123B237" w14:textId="77777777" w:rsidR="007F68CF" w:rsidRPr="00680C6C" w:rsidRDefault="007F68CF" w:rsidP="007F68CF">
      <w:pPr>
        <w:spacing w:line="360" w:lineRule="auto"/>
        <w:ind w:firstLine="851"/>
        <w:jc w:val="both"/>
        <w:rPr>
          <w:rFonts w:ascii="Times New Roman" w:hAnsi="Times New Roman" w:cs="Times New Roman"/>
          <w:lang w:eastAsia="ru-RU"/>
        </w:rPr>
      </w:pPr>
    </w:p>
    <w:p w14:paraId="51789563" w14:textId="15BB4E43" w:rsidR="007F68CF" w:rsidRPr="00847B49" w:rsidRDefault="00847B49" w:rsidP="007F68CF">
      <w:pPr>
        <w:spacing w:line="360" w:lineRule="auto"/>
        <w:jc w:val="both"/>
        <w:rPr>
          <w:rFonts w:ascii="Times New Roman" w:hAnsi="Times New Roman" w:cs="Times New Roman"/>
          <w:sz w:val="20"/>
          <w:szCs w:val="20"/>
          <w:lang w:eastAsia="ru-RU"/>
        </w:rPr>
      </w:pPr>
      <w:r w:rsidRPr="00680C6C">
        <w:rPr>
          <w:rFonts w:ascii="Times New Roman" w:hAnsi="Times New Roman" w:cs="Times New Roman"/>
          <w:spacing w:val="40"/>
          <w:sz w:val="20"/>
          <w:szCs w:val="20"/>
          <w:lang w:eastAsia="ru-RU"/>
        </w:rPr>
        <w:t>Примечание</w:t>
      </w:r>
      <w:r>
        <w:rPr>
          <w:rFonts w:ascii="Times New Roman" w:hAnsi="Times New Roman" w:cs="Times New Roman"/>
          <w:sz w:val="20"/>
          <w:szCs w:val="20"/>
          <w:lang w:eastAsia="ru-RU"/>
        </w:rPr>
        <w:t xml:space="preserve"> –</w:t>
      </w:r>
      <w:r w:rsidRPr="00680C6C">
        <w:rPr>
          <w:rFonts w:ascii="Times New Roman" w:hAnsi="Times New Roman" w:cs="Times New Roman"/>
          <w:sz w:val="20"/>
          <w:szCs w:val="20"/>
          <w:lang w:eastAsia="ru-RU"/>
        </w:rPr>
        <w:t xml:space="preserve"> </w:t>
      </w:r>
      <w:r w:rsidR="007F68CF" w:rsidRPr="00847B49">
        <w:rPr>
          <w:rFonts w:ascii="Times New Roman" w:hAnsi="Times New Roman" w:cs="Times New Roman"/>
          <w:sz w:val="20"/>
          <w:szCs w:val="20"/>
          <w:lang w:eastAsia="ru-RU"/>
        </w:rPr>
        <w:t>Из настоящего Свода правил исключены конструкции, подпадающие под действие «Свода норм и правил ASME по котлам и сосудам под давлением. Раздел III: Правила строительства компонентов ядерной установки; Часть 2: Нормы для бетонных корпусов реакторов и защитной оболочки» (ACI 359).</w:t>
      </w:r>
    </w:p>
    <w:p w14:paraId="059AC22A" w14:textId="77777777" w:rsidR="00174A27" w:rsidRDefault="00174A27" w:rsidP="00847B49">
      <w:pPr>
        <w:spacing w:line="360" w:lineRule="auto"/>
        <w:jc w:val="both"/>
        <w:rPr>
          <w:rFonts w:ascii="Times New Roman" w:hAnsi="Times New Roman" w:cs="Times New Roman"/>
          <w:lang w:eastAsia="ru-RU"/>
        </w:rPr>
      </w:pPr>
    </w:p>
    <w:p w14:paraId="394F870F" w14:textId="33274BFC" w:rsidR="007F68CF" w:rsidRPr="00680C6C" w:rsidRDefault="007F68CF" w:rsidP="00174A27">
      <w:pPr>
        <w:spacing w:line="360" w:lineRule="auto"/>
        <w:jc w:val="both"/>
        <w:rPr>
          <w:rFonts w:ascii="Times New Roman" w:hAnsi="Times New Roman" w:cs="Times New Roman"/>
          <w:lang w:val="en-US" w:eastAsia="ru-RU"/>
        </w:rPr>
      </w:pPr>
      <w:r w:rsidRPr="00680C6C">
        <w:rPr>
          <w:rFonts w:ascii="Times New Roman" w:hAnsi="Times New Roman" w:cs="Times New Roman"/>
          <w:lang w:eastAsia="ru-RU"/>
        </w:rPr>
        <w:t>А</w:t>
      </w:r>
      <w:r w:rsidRPr="00680C6C">
        <w:rPr>
          <w:rFonts w:ascii="Times New Roman" w:hAnsi="Times New Roman" w:cs="Times New Roman"/>
          <w:lang w:val="en-US" w:eastAsia="ru-RU"/>
        </w:rPr>
        <w:t>.2 ASME BPVC.III.2 «Boiler and Pressure Vessel Code». Section III: Rules for Construction of Nuclear Facility Components; Division 2: Code for Concrete Containments»</w:t>
      </w:r>
    </w:p>
    <w:tbl>
      <w:tblPr>
        <w:tblStyle w:val="a3"/>
        <w:tblW w:w="9634" w:type="dxa"/>
        <w:tblLook w:val="04A0" w:firstRow="1" w:lastRow="0" w:firstColumn="1" w:lastColumn="0" w:noHBand="0" w:noVBand="1"/>
      </w:tblPr>
      <w:tblGrid>
        <w:gridCol w:w="4248"/>
        <w:gridCol w:w="5386"/>
      </w:tblGrid>
      <w:tr w:rsidR="007F68CF" w:rsidRPr="00680C6C" w14:paraId="4AF48FEC" w14:textId="77777777" w:rsidTr="009F39C6">
        <w:tc>
          <w:tcPr>
            <w:tcW w:w="4248" w:type="dxa"/>
          </w:tcPr>
          <w:p w14:paraId="3AFD18AD" w14:textId="49AA12ED" w:rsidR="007F68CF" w:rsidRPr="00680C6C" w:rsidRDefault="007F68CF" w:rsidP="00D579B3">
            <w:pPr>
              <w:jc w:val="both"/>
              <w:rPr>
                <w:rFonts w:ascii="Times New Roman" w:hAnsi="Times New Roman" w:cs="Times New Roman"/>
                <w:i/>
                <w:lang w:val="en-US"/>
              </w:rPr>
            </w:pPr>
            <w:r w:rsidRPr="00680C6C">
              <w:rPr>
                <w:rFonts w:ascii="Times New Roman" w:hAnsi="Times New Roman" w:cs="Times New Roman"/>
                <w:i/>
                <w:lang w:val="en-US"/>
              </w:rPr>
              <w:t>ASME BPVC.III.2 Boiler and Pressure Vessel Code. Section III: Rules for Construction of Nuclear Facility Components; Division 2: Code for Concrete Containments</w:t>
            </w:r>
          </w:p>
        </w:tc>
        <w:tc>
          <w:tcPr>
            <w:tcW w:w="5386" w:type="dxa"/>
          </w:tcPr>
          <w:p w14:paraId="1AA8709A"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rPr>
              <w:t xml:space="preserve">Свод норм и правил </w:t>
            </w:r>
            <w:r w:rsidRPr="00680C6C">
              <w:rPr>
                <w:rFonts w:ascii="Times New Roman" w:hAnsi="Times New Roman" w:cs="Times New Roman"/>
                <w:lang w:val="en-US"/>
              </w:rPr>
              <w:t>ASME</w:t>
            </w:r>
            <w:r w:rsidRPr="00680C6C">
              <w:rPr>
                <w:rFonts w:ascii="Times New Roman" w:hAnsi="Times New Roman" w:cs="Times New Roman"/>
              </w:rPr>
              <w:t xml:space="preserve"> по котлам и сосудам под давлением. Раздел </w:t>
            </w:r>
            <w:r w:rsidRPr="00680C6C">
              <w:rPr>
                <w:rFonts w:ascii="Times New Roman" w:hAnsi="Times New Roman" w:cs="Times New Roman"/>
                <w:lang w:val="en-US"/>
              </w:rPr>
              <w:t>III</w:t>
            </w:r>
            <w:r w:rsidRPr="00680C6C">
              <w:rPr>
                <w:rFonts w:ascii="Times New Roman" w:hAnsi="Times New Roman" w:cs="Times New Roman"/>
              </w:rPr>
              <w:t>: Правила строительства компонентов ядерной установки; Часть 2: Нормы для бетонных корпусов реакторов и защитной оболочки</w:t>
            </w:r>
          </w:p>
        </w:tc>
      </w:tr>
    </w:tbl>
    <w:p w14:paraId="2342319E" w14:textId="77777777" w:rsidR="007F68CF" w:rsidRPr="00680C6C" w:rsidRDefault="007F68CF" w:rsidP="00174A27">
      <w:pPr>
        <w:spacing w:after="0" w:line="360" w:lineRule="auto"/>
        <w:jc w:val="both"/>
        <w:rPr>
          <w:rFonts w:ascii="Times New Roman" w:hAnsi="Times New Roman" w:cs="Times New Roman"/>
          <w:lang w:eastAsia="ru-RU"/>
        </w:rPr>
      </w:pPr>
    </w:p>
    <w:p w14:paraId="3D764EEB" w14:textId="7E3DDC43" w:rsidR="007F68CF" w:rsidRPr="00847B49" w:rsidRDefault="00847B49" w:rsidP="00174A27">
      <w:pPr>
        <w:spacing w:after="0" w:line="360" w:lineRule="auto"/>
        <w:jc w:val="both"/>
        <w:rPr>
          <w:rFonts w:ascii="Times New Roman" w:hAnsi="Times New Roman" w:cs="Times New Roman"/>
          <w:sz w:val="20"/>
          <w:szCs w:val="20"/>
          <w:lang w:eastAsia="ru-RU"/>
        </w:rPr>
      </w:pPr>
      <w:r w:rsidRPr="00680C6C">
        <w:rPr>
          <w:rFonts w:ascii="Times New Roman" w:hAnsi="Times New Roman" w:cs="Times New Roman"/>
          <w:spacing w:val="40"/>
          <w:sz w:val="20"/>
          <w:szCs w:val="20"/>
          <w:lang w:eastAsia="ru-RU"/>
        </w:rPr>
        <w:t>Примечание</w:t>
      </w:r>
      <w:r>
        <w:rPr>
          <w:rFonts w:ascii="Times New Roman" w:hAnsi="Times New Roman" w:cs="Times New Roman"/>
          <w:sz w:val="20"/>
          <w:szCs w:val="20"/>
          <w:lang w:eastAsia="ru-RU"/>
        </w:rPr>
        <w:t xml:space="preserve"> –</w:t>
      </w:r>
      <w:r w:rsidRPr="00680C6C">
        <w:rPr>
          <w:rFonts w:ascii="Times New Roman" w:hAnsi="Times New Roman" w:cs="Times New Roman"/>
          <w:sz w:val="20"/>
          <w:szCs w:val="20"/>
          <w:lang w:eastAsia="ru-RU"/>
        </w:rPr>
        <w:t xml:space="preserve"> </w:t>
      </w:r>
      <w:r w:rsidR="007F68CF" w:rsidRPr="00847B49">
        <w:rPr>
          <w:rFonts w:ascii="Times New Roman" w:hAnsi="Times New Roman" w:cs="Times New Roman"/>
          <w:sz w:val="20"/>
          <w:szCs w:val="20"/>
          <w:lang w:eastAsia="ru-RU"/>
        </w:rPr>
        <w:t>Этот международный Свод норм и правил или стандарт был разработан в соответствии с процедурами, аккредитованными как соответствующие критериям Американских национальных стандартов, и является Американским национальным стандартом.</w:t>
      </w:r>
    </w:p>
    <w:p w14:paraId="7EBE6303" w14:textId="77777777" w:rsidR="007F68CF" w:rsidRPr="00680C6C" w:rsidRDefault="007F68CF" w:rsidP="00174A27">
      <w:pPr>
        <w:spacing w:line="360" w:lineRule="auto"/>
        <w:jc w:val="both"/>
        <w:rPr>
          <w:rFonts w:ascii="Times New Roman" w:hAnsi="Times New Roman" w:cs="Times New Roman"/>
          <w:lang w:eastAsia="ru-RU"/>
        </w:rPr>
      </w:pPr>
      <w:r w:rsidRPr="00680C6C">
        <w:rPr>
          <w:rFonts w:ascii="Times New Roman" w:hAnsi="Times New Roman" w:cs="Times New Roman"/>
          <w:lang w:eastAsia="ru-RU"/>
        </w:rPr>
        <w:t>А.2.1</w:t>
      </w:r>
    </w:p>
    <w:tbl>
      <w:tblPr>
        <w:tblStyle w:val="a3"/>
        <w:tblW w:w="9634" w:type="dxa"/>
        <w:tblLook w:val="04A0" w:firstRow="1" w:lastRow="0" w:firstColumn="1" w:lastColumn="0" w:noHBand="0" w:noVBand="1"/>
      </w:tblPr>
      <w:tblGrid>
        <w:gridCol w:w="4390"/>
        <w:gridCol w:w="5244"/>
      </w:tblGrid>
      <w:tr w:rsidR="007F68CF" w:rsidRPr="00680C6C" w14:paraId="715DA40A" w14:textId="77777777" w:rsidTr="009F39C6">
        <w:tc>
          <w:tcPr>
            <w:tcW w:w="4390" w:type="dxa"/>
          </w:tcPr>
          <w:p w14:paraId="68E95B87" w14:textId="77777777" w:rsidR="007F68CF" w:rsidRPr="00680C6C" w:rsidRDefault="007F68CF" w:rsidP="00D579B3">
            <w:pPr>
              <w:autoSpaceDE w:val="0"/>
              <w:autoSpaceDN w:val="0"/>
              <w:adjustRightInd w:val="0"/>
              <w:jc w:val="both"/>
              <w:rPr>
                <w:rFonts w:ascii="Times New Roman" w:hAnsi="Times New Roman" w:cs="Times New Roman"/>
                <w:i/>
                <w:iCs/>
                <w:lang w:val="en-US"/>
              </w:rPr>
            </w:pPr>
            <w:r w:rsidRPr="00680C6C">
              <w:rPr>
                <w:rFonts w:ascii="Times New Roman" w:hAnsi="Times New Roman" w:cs="Times New Roman"/>
                <w:i/>
                <w:iCs/>
                <w:lang w:val="en-US"/>
              </w:rPr>
              <w:t>CC-3532 (b)</w:t>
            </w:r>
            <w:r w:rsidRPr="00680C6C">
              <w:rPr>
                <w:rFonts w:ascii="Times New Roman" w:hAnsi="Times New Roman" w:cs="Times New Roman"/>
                <w:lang w:val="en-US"/>
              </w:rPr>
              <w:t xml:space="preserve"> </w:t>
            </w:r>
            <w:r w:rsidRPr="00680C6C">
              <w:rPr>
                <w:rFonts w:ascii="Times New Roman" w:hAnsi="Times New Roman" w:cs="Times New Roman"/>
                <w:i/>
                <w:iCs/>
                <w:lang w:val="en-US"/>
              </w:rPr>
              <w:t>Lap splices shall not be used for bars larger than No. 11 (D36). Lap splices of bundled bars shall be based on the lap splice length required for individual bars of the same size as the bars spliced. Individual bar splices within a bundle shall not overlap. Entire bundles shall not be lap spliced. Bars spliced by noncontact lap splices in flexural members shall not be spaced transversely farther apart than one‐fifth the required length of lap nor more than 6 in. (150 mm).</w:t>
            </w:r>
          </w:p>
        </w:tc>
        <w:tc>
          <w:tcPr>
            <w:tcW w:w="5244" w:type="dxa"/>
          </w:tcPr>
          <w:p w14:paraId="5B694A8B"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rPr>
              <w:t>Соединения внахлест не допускаются для стержней диаметром более №11 (</w:t>
            </w:r>
            <w:r w:rsidRPr="00680C6C">
              <w:rPr>
                <w:rFonts w:ascii="Times New Roman" w:hAnsi="Times New Roman" w:cs="Times New Roman"/>
                <w:lang w:val="en"/>
              </w:rPr>
              <w:t>D</w:t>
            </w:r>
            <w:r w:rsidRPr="00680C6C">
              <w:rPr>
                <w:rFonts w:ascii="Times New Roman" w:hAnsi="Times New Roman" w:cs="Times New Roman"/>
              </w:rPr>
              <w:t>36). Соединения внахлест для пучков стержней должны рассчитываться исходя из длины нахлеста, требуемой для отдельных стержней того же размера. Соединения отдельных стержней в пучке не должны перекрываться. Соединение целых пучков методом нахлеста запрещено. Стержни, соединенные нахлестом без контакта в изгибаемых элементах, не должны располагаться поперечно дальше, чем на 1/5 требуемой длины нахлеста, и не более чем на 6 дюймов (150 мм).</w:t>
            </w:r>
          </w:p>
        </w:tc>
      </w:tr>
    </w:tbl>
    <w:p w14:paraId="7FE0D065" w14:textId="77777777" w:rsidR="00174A27" w:rsidRDefault="00174A27" w:rsidP="00174A27">
      <w:pPr>
        <w:spacing w:after="0" w:line="360" w:lineRule="auto"/>
        <w:jc w:val="both"/>
        <w:rPr>
          <w:rFonts w:ascii="Times New Roman" w:hAnsi="Times New Roman" w:cs="Times New Roman"/>
          <w:lang w:eastAsia="ru-RU"/>
        </w:rPr>
      </w:pPr>
    </w:p>
    <w:p w14:paraId="306B02E7" w14:textId="3867C441" w:rsidR="007F68CF" w:rsidRPr="00680C6C" w:rsidRDefault="007F68CF" w:rsidP="00174A27">
      <w:pPr>
        <w:spacing w:line="360" w:lineRule="auto"/>
        <w:jc w:val="both"/>
        <w:rPr>
          <w:rFonts w:ascii="Times New Roman" w:hAnsi="Times New Roman" w:cs="Times New Roman"/>
          <w:lang w:eastAsia="ru-RU"/>
        </w:rPr>
      </w:pPr>
      <w:r w:rsidRPr="00680C6C">
        <w:rPr>
          <w:rFonts w:ascii="Times New Roman" w:hAnsi="Times New Roman" w:cs="Times New Roman"/>
          <w:lang w:eastAsia="ru-RU"/>
        </w:rPr>
        <w:t>А.2.2</w:t>
      </w:r>
    </w:p>
    <w:tbl>
      <w:tblPr>
        <w:tblStyle w:val="a3"/>
        <w:tblW w:w="9634" w:type="dxa"/>
        <w:tblLook w:val="04A0" w:firstRow="1" w:lastRow="0" w:firstColumn="1" w:lastColumn="0" w:noHBand="0" w:noVBand="1"/>
      </w:tblPr>
      <w:tblGrid>
        <w:gridCol w:w="4390"/>
        <w:gridCol w:w="5244"/>
      </w:tblGrid>
      <w:tr w:rsidR="007F68CF" w:rsidRPr="00680C6C" w14:paraId="560D6AD8" w14:textId="77777777" w:rsidTr="009F39C6">
        <w:tc>
          <w:tcPr>
            <w:tcW w:w="4390" w:type="dxa"/>
          </w:tcPr>
          <w:p w14:paraId="145B27B8" w14:textId="77777777" w:rsidR="007F68CF" w:rsidRPr="00680C6C" w:rsidRDefault="007F68CF" w:rsidP="00D579B3">
            <w:pPr>
              <w:autoSpaceDE w:val="0"/>
              <w:autoSpaceDN w:val="0"/>
              <w:adjustRightInd w:val="0"/>
              <w:jc w:val="both"/>
              <w:rPr>
                <w:rFonts w:ascii="Times New Roman" w:hAnsi="Times New Roman" w:cs="Times New Roman"/>
                <w:i/>
                <w:lang w:val="en-US"/>
              </w:rPr>
            </w:pPr>
            <w:r w:rsidRPr="00680C6C">
              <w:rPr>
                <w:rFonts w:ascii="Times New Roman" w:hAnsi="Times New Roman" w:cs="Times New Roman"/>
                <w:i/>
                <w:iCs/>
                <w:lang w:val="en-US"/>
              </w:rPr>
              <w:t xml:space="preserve">CC-3532 (e) </w:t>
            </w:r>
            <w:r w:rsidRPr="00680C6C">
              <w:rPr>
                <w:rFonts w:ascii="Times New Roman" w:hAnsi="Times New Roman" w:cs="Times New Roman"/>
                <w:i/>
                <w:lang w:val="en-US"/>
              </w:rPr>
              <w:t>Mechanical splices shall be staggered if the strain measured over the full length of the splice (at 0.9 yield) exceeds that of a bar that is not mechanically spliced by more than 50%. If staggered mechanical splices are required, no more than 1/2 of the bars shall be spliced in one plane normal to the bars, and the mechanical splices shall be staggered at least 30 in. (760 mm).</w:t>
            </w:r>
          </w:p>
        </w:tc>
        <w:tc>
          <w:tcPr>
            <w:tcW w:w="5244" w:type="dxa"/>
          </w:tcPr>
          <w:p w14:paraId="080F827B"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lang w:val="en-US"/>
              </w:rPr>
              <w:t>CC</w:t>
            </w:r>
            <w:r w:rsidRPr="00680C6C">
              <w:rPr>
                <w:rFonts w:ascii="Times New Roman" w:hAnsi="Times New Roman" w:cs="Times New Roman"/>
              </w:rPr>
              <w:t>-3532 (</w:t>
            </w:r>
            <w:r w:rsidRPr="00680C6C">
              <w:rPr>
                <w:rFonts w:ascii="Times New Roman" w:hAnsi="Times New Roman" w:cs="Times New Roman"/>
                <w:lang w:val="en-US"/>
              </w:rPr>
              <w:t>e</w:t>
            </w:r>
            <w:r w:rsidRPr="00680C6C">
              <w:rPr>
                <w:rFonts w:ascii="Times New Roman" w:hAnsi="Times New Roman" w:cs="Times New Roman"/>
              </w:rPr>
              <w:t>) Механические соединения должны быть смещены, если деформация, измеренная по всей длине соединения (при пределе текучести 0,9), превышает деформацию стержня, который не соединен механически, более чем на 50%. Если требуются смещенные механические соединения, не более 1/2 стержней должны быть соединены в одной плоскости, перпендикулярной стержням, а механические соединения должны быть смещены не менее чем на 30 дюймов (760 мм).</w:t>
            </w:r>
          </w:p>
        </w:tc>
      </w:tr>
    </w:tbl>
    <w:p w14:paraId="5BC8C938" w14:textId="77777777" w:rsidR="007F68CF" w:rsidRPr="00680C6C" w:rsidRDefault="007F68CF" w:rsidP="007F68CF">
      <w:pPr>
        <w:rPr>
          <w:rFonts w:ascii="Times New Roman" w:hAnsi="Times New Roman" w:cs="Times New Roman"/>
        </w:rPr>
      </w:pPr>
    </w:p>
    <w:p w14:paraId="2EFF83B8" w14:textId="5514E87C" w:rsidR="007F68CF" w:rsidRPr="00680C6C" w:rsidRDefault="00680C6C" w:rsidP="007F68CF">
      <w:pPr>
        <w:spacing w:line="360" w:lineRule="auto"/>
        <w:jc w:val="both"/>
        <w:rPr>
          <w:rFonts w:ascii="Times New Roman" w:hAnsi="Times New Roman" w:cs="Times New Roman"/>
          <w:sz w:val="20"/>
          <w:szCs w:val="20"/>
          <w:lang w:eastAsia="ru-RU"/>
        </w:rPr>
      </w:pPr>
      <w:r w:rsidRPr="00680C6C">
        <w:rPr>
          <w:rFonts w:ascii="Times New Roman" w:hAnsi="Times New Roman" w:cs="Times New Roman"/>
          <w:spacing w:val="40"/>
          <w:sz w:val="20"/>
          <w:szCs w:val="20"/>
          <w:lang w:eastAsia="ru-RU"/>
        </w:rPr>
        <w:t>Примечание</w:t>
      </w:r>
      <w:r>
        <w:rPr>
          <w:rFonts w:ascii="Times New Roman" w:hAnsi="Times New Roman" w:cs="Times New Roman"/>
          <w:sz w:val="20"/>
          <w:szCs w:val="20"/>
          <w:lang w:eastAsia="ru-RU"/>
        </w:rPr>
        <w:t xml:space="preserve"> –</w:t>
      </w:r>
      <w:r w:rsidRPr="00680C6C">
        <w:rPr>
          <w:rFonts w:ascii="Times New Roman" w:hAnsi="Times New Roman" w:cs="Times New Roman"/>
          <w:sz w:val="20"/>
          <w:szCs w:val="20"/>
          <w:lang w:eastAsia="ru-RU"/>
        </w:rPr>
        <w:t xml:space="preserve"> </w:t>
      </w:r>
      <w:r w:rsidR="007F68CF" w:rsidRPr="00680C6C">
        <w:rPr>
          <w:rFonts w:ascii="Times New Roman" w:hAnsi="Times New Roman" w:cs="Times New Roman"/>
          <w:sz w:val="20"/>
          <w:szCs w:val="20"/>
          <w:lang w:eastAsia="ru-RU"/>
        </w:rPr>
        <w:t>Из настоящего Свода правил исключены конструкции, подпадающие под действие «Свода норм и правил ASME по котлам и сосудам под давлением. Раздел III: Правила строительства компонентов ядерной установки; Часть 2: Нормы для бетонных корпусов реакторов и защитной оболочки» (ACI 359).</w:t>
      </w:r>
    </w:p>
    <w:p w14:paraId="3F95095C" w14:textId="77777777" w:rsidR="007F68CF" w:rsidRPr="00680C6C" w:rsidRDefault="007F68CF" w:rsidP="00174A27">
      <w:pPr>
        <w:spacing w:line="360" w:lineRule="auto"/>
        <w:jc w:val="both"/>
        <w:rPr>
          <w:rFonts w:ascii="Times New Roman" w:hAnsi="Times New Roman" w:cs="Times New Roman"/>
          <w:lang w:val="en-US" w:eastAsia="ru-RU"/>
        </w:rPr>
      </w:pPr>
      <w:r w:rsidRPr="00680C6C">
        <w:rPr>
          <w:rFonts w:ascii="Times New Roman" w:hAnsi="Times New Roman" w:cs="Times New Roman"/>
          <w:lang w:eastAsia="ru-RU"/>
        </w:rPr>
        <w:t>А</w:t>
      </w:r>
      <w:r w:rsidRPr="00680C6C">
        <w:rPr>
          <w:rFonts w:ascii="Times New Roman" w:hAnsi="Times New Roman" w:cs="Times New Roman"/>
          <w:lang w:val="en-US" w:eastAsia="ru-RU"/>
        </w:rPr>
        <w:t>.2 ASME BPVC.III.2 «Boiler and Pressure Vessel Code». Section III: Rules for Construction of Nuclear Facility Components; Division 2: Code for Concrete Containments»</w:t>
      </w:r>
    </w:p>
    <w:tbl>
      <w:tblPr>
        <w:tblStyle w:val="a3"/>
        <w:tblW w:w="9634" w:type="dxa"/>
        <w:tblLook w:val="04A0" w:firstRow="1" w:lastRow="0" w:firstColumn="1" w:lastColumn="0" w:noHBand="0" w:noVBand="1"/>
      </w:tblPr>
      <w:tblGrid>
        <w:gridCol w:w="4248"/>
        <w:gridCol w:w="5386"/>
      </w:tblGrid>
      <w:tr w:rsidR="007F68CF" w:rsidRPr="00680C6C" w14:paraId="29A17447" w14:textId="77777777" w:rsidTr="009F39C6">
        <w:tc>
          <w:tcPr>
            <w:tcW w:w="4248" w:type="dxa"/>
          </w:tcPr>
          <w:p w14:paraId="5394E44A" w14:textId="59B713EF" w:rsidR="007F68CF" w:rsidRPr="00680C6C" w:rsidRDefault="007F68CF" w:rsidP="00D579B3">
            <w:pPr>
              <w:jc w:val="both"/>
              <w:rPr>
                <w:rFonts w:ascii="Times New Roman" w:hAnsi="Times New Roman" w:cs="Times New Roman"/>
                <w:i/>
                <w:lang w:val="en-US"/>
              </w:rPr>
            </w:pPr>
            <w:r w:rsidRPr="00680C6C">
              <w:rPr>
                <w:rFonts w:ascii="Times New Roman" w:hAnsi="Times New Roman" w:cs="Times New Roman"/>
                <w:i/>
                <w:lang w:val="en-US"/>
              </w:rPr>
              <w:t>ASME BPVC.III.2 Boiler and Pressure Vessel Code. Section III: Rules for Construction of Nuclear Facility Components; Division 2: Code for Concrete Containments</w:t>
            </w:r>
          </w:p>
        </w:tc>
        <w:tc>
          <w:tcPr>
            <w:tcW w:w="5386" w:type="dxa"/>
          </w:tcPr>
          <w:p w14:paraId="1206CADE"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rPr>
              <w:t xml:space="preserve">Свод норм и правил </w:t>
            </w:r>
            <w:r w:rsidRPr="00680C6C">
              <w:rPr>
                <w:rFonts w:ascii="Times New Roman" w:hAnsi="Times New Roman" w:cs="Times New Roman"/>
                <w:lang w:val="en-US"/>
              </w:rPr>
              <w:t>ASME</w:t>
            </w:r>
            <w:r w:rsidRPr="00680C6C">
              <w:rPr>
                <w:rFonts w:ascii="Times New Roman" w:hAnsi="Times New Roman" w:cs="Times New Roman"/>
              </w:rPr>
              <w:t xml:space="preserve"> по котлам и сосудам под давлением. Раздел </w:t>
            </w:r>
            <w:r w:rsidRPr="00680C6C">
              <w:rPr>
                <w:rFonts w:ascii="Times New Roman" w:hAnsi="Times New Roman" w:cs="Times New Roman"/>
                <w:lang w:val="en-US"/>
              </w:rPr>
              <w:t>III</w:t>
            </w:r>
            <w:r w:rsidRPr="00680C6C">
              <w:rPr>
                <w:rFonts w:ascii="Times New Roman" w:hAnsi="Times New Roman" w:cs="Times New Roman"/>
              </w:rPr>
              <w:t>: Правила строительства компонентов ядерной установки; Часть 2: Нормы для бетонных корпусов реакторов и защитной оболочки</w:t>
            </w:r>
          </w:p>
        </w:tc>
      </w:tr>
    </w:tbl>
    <w:p w14:paraId="58EC4BD7" w14:textId="03443AF0" w:rsidR="007F68CF" w:rsidRPr="00680C6C" w:rsidRDefault="007F68CF" w:rsidP="007F68CF">
      <w:pPr>
        <w:spacing w:line="360" w:lineRule="auto"/>
        <w:jc w:val="both"/>
        <w:rPr>
          <w:rFonts w:ascii="Times New Roman" w:hAnsi="Times New Roman" w:cs="Times New Roman"/>
          <w:sz w:val="20"/>
          <w:szCs w:val="20"/>
          <w:lang w:eastAsia="ru-RU"/>
        </w:rPr>
      </w:pPr>
      <w:r w:rsidRPr="00680C6C">
        <w:rPr>
          <w:rFonts w:ascii="Times New Roman" w:hAnsi="Times New Roman" w:cs="Times New Roman"/>
          <w:spacing w:val="40"/>
          <w:sz w:val="20"/>
          <w:szCs w:val="20"/>
          <w:lang w:eastAsia="ru-RU"/>
        </w:rPr>
        <w:t>Примечание</w:t>
      </w:r>
      <w:r w:rsidR="00680C6C">
        <w:rPr>
          <w:rFonts w:ascii="Times New Roman" w:hAnsi="Times New Roman" w:cs="Times New Roman"/>
          <w:sz w:val="20"/>
          <w:szCs w:val="20"/>
          <w:lang w:eastAsia="ru-RU"/>
        </w:rPr>
        <w:t xml:space="preserve"> –</w:t>
      </w:r>
      <w:r w:rsidRPr="00680C6C">
        <w:rPr>
          <w:rFonts w:ascii="Times New Roman" w:hAnsi="Times New Roman" w:cs="Times New Roman"/>
          <w:sz w:val="20"/>
          <w:szCs w:val="20"/>
          <w:lang w:eastAsia="ru-RU"/>
        </w:rPr>
        <w:t xml:space="preserve"> Этот международный Свод норм и правил или стандарт был разработан в соответствии с процедурами, аккредитованными как соответствующие критериям Американских национальных стандартов, и является Американским национальным стандартом.</w:t>
      </w:r>
    </w:p>
    <w:p w14:paraId="7C2654FD" w14:textId="77777777" w:rsidR="007F68CF" w:rsidRPr="00680C6C" w:rsidRDefault="007F68CF" w:rsidP="007F68CF">
      <w:pPr>
        <w:spacing w:line="360" w:lineRule="auto"/>
        <w:jc w:val="both"/>
        <w:rPr>
          <w:rFonts w:ascii="Times New Roman" w:hAnsi="Times New Roman" w:cs="Times New Roman"/>
          <w:lang w:eastAsia="ru-RU"/>
        </w:rPr>
      </w:pPr>
      <w:r w:rsidRPr="00680C6C">
        <w:rPr>
          <w:rFonts w:ascii="Times New Roman" w:hAnsi="Times New Roman" w:cs="Times New Roman"/>
          <w:lang w:eastAsia="ru-RU"/>
        </w:rPr>
        <w:t>А.2.1</w:t>
      </w:r>
    </w:p>
    <w:tbl>
      <w:tblPr>
        <w:tblStyle w:val="a3"/>
        <w:tblW w:w="9634" w:type="dxa"/>
        <w:tblLook w:val="04A0" w:firstRow="1" w:lastRow="0" w:firstColumn="1" w:lastColumn="0" w:noHBand="0" w:noVBand="1"/>
      </w:tblPr>
      <w:tblGrid>
        <w:gridCol w:w="4390"/>
        <w:gridCol w:w="5244"/>
      </w:tblGrid>
      <w:tr w:rsidR="007F68CF" w:rsidRPr="00680C6C" w14:paraId="73B8CB46" w14:textId="77777777" w:rsidTr="009F39C6">
        <w:tc>
          <w:tcPr>
            <w:tcW w:w="4390" w:type="dxa"/>
          </w:tcPr>
          <w:p w14:paraId="65975E9A" w14:textId="77777777" w:rsidR="007F68CF" w:rsidRPr="00680C6C" w:rsidRDefault="007F68CF" w:rsidP="00D579B3">
            <w:pPr>
              <w:autoSpaceDE w:val="0"/>
              <w:autoSpaceDN w:val="0"/>
              <w:adjustRightInd w:val="0"/>
              <w:jc w:val="both"/>
              <w:rPr>
                <w:rFonts w:ascii="Times New Roman" w:hAnsi="Times New Roman" w:cs="Times New Roman"/>
                <w:i/>
                <w:iCs/>
                <w:lang w:val="en-US"/>
              </w:rPr>
            </w:pPr>
            <w:r w:rsidRPr="00680C6C">
              <w:rPr>
                <w:rFonts w:ascii="Times New Roman" w:hAnsi="Times New Roman" w:cs="Times New Roman"/>
                <w:i/>
                <w:iCs/>
                <w:lang w:val="en-US"/>
              </w:rPr>
              <w:t>CC-3532 (b)</w:t>
            </w:r>
            <w:r w:rsidRPr="00680C6C">
              <w:rPr>
                <w:rFonts w:ascii="Times New Roman" w:hAnsi="Times New Roman" w:cs="Times New Roman"/>
                <w:lang w:val="en-US"/>
              </w:rPr>
              <w:t xml:space="preserve"> </w:t>
            </w:r>
            <w:r w:rsidRPr="00680C6C">
              <w:rPr>
                <w:rFonts w:ascii="Times New Roman" w:hAnsi="Times New Roman" w:cs="Times New Roman"/>
                <w:i/>
                <w:iCs/>
                <w:lang w:val="en-US"/>
              </w:rPr>
              <w:t>Lap splices shall not be used for bars larger than No. 11 (D36). Lap splices of bundled bars shall be based on the lap splice length required for individual bars of the same size as the bars spliced. Individual bar splices within a bundle shall not overlap. Entire bundles shall not be lap spliced. Bars spliced by noncontact lap splices in flexural members shall not be spaced transversely farther apart than one‐fifth the required length of lap nor more than 6 in. (150 mm).</w:t>
            </w:r>
          </w:p>
        </w:tc>
        <w:tc>
          <w:tcPr>
            <w:tcW w:w="5244" w:type="dxa"/>
          </w:tcPr>
          <w:p w14:paraId="7B151AF9"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rPr>
              <w:t>Соединения внахлест не допускаются для стержней диаметром более №11 (</w:t>
            </w:r>
            <w:r w:rsidRPr="00680C6C">
              <w:rPr>
                <w:rFonts w:ascii="Times New Roman" w:hAnsi="Times New Roman" w:cs="Times New Roman"/>
                <w:lang w:val="en"/>
              </w:rPr>
              <w:t>D</w:t>
            </w:r>
            <w:r w:rsidRPr="00680C6C">
              <w:rPr>
                <w:rFonts w:ascii="Times New Roman" w:hAnsi="Times New Roman" w:cs="Times New Roman"/>
              </w:rPr>
              <w:t>36). Соединения внахлест для пучков стержней должны рассчитываться исходя из длины нахлеста, требуемой для отдельных стержней того же размера. Соединения отдельных стержней в пучке не должны перекрываться. Соединение целых пучков методом нахлеста запрещено. Стержни, соединенные нахлестом без контакта в изгибаемых элементах, не должны располагаться поперечно дальше, чем на 1/5 требуемой длины нахлеста, и не более чем на 6 дюймов (150 мм).</w:t>
            </w:r>
          </w:p>
        </w:tc>
      </w:tr>
    </w:tbl>
    <w:p w14:paraId="0CB9E0E2" w14:textId="77777777" w:rsidR="00174A27" w:rsidRPr="00B100B5" w:rsidRDefault="00174A27" w:rsidP="00174A27">
      <w:pPr>
        <w:spacing w:after="0" w:line="360" w:lineRule="auto"/>
        <w:jc w:val="both"/>
        <w:rPr>
          <w:rFonts w:ascii="Times New Roman" w:hAnsi="Times New Roman" w:cs="Times New Roman"/>
          <w:lang w:eastAsia="ru-RU"/>
        </w:rPr>
      </w:pPr>
    </w:p>
    <w:p w14:paraId="135B3059" w14:textId="49B7014E" w:rsidR="007F68CF" w:rsidRPr="00680C6C" w:rsidRDefault="007F68CF" w:rsidP="00174A27">
      <w:pPr>
        <w:spacing w:line="360" w:lineRule="auto"/>
        <w:jc w:val="both"/>
        <w:rPr>
          <w:rFonts w:ascii="Times New Roman" w:hAnsi="Times New Roman" w:cs="Times New Roman"/>
          <w:lang w:eastAsia="ru-RU"/>
        </w:rPr>
      </w:pPr>
      <w:r w:rsidRPr="00680C6C">
        <w:rPr>
          <w:rFonts w:ascii="Times New Roman" w:hAnsi="Times New Roman" w:cs="Times New Roman"/>
          <w:lang w:eastAsia="ru-RU"/>
        </w:rPr>
        <w:t>А.2.2</w:t>
      </w:r>
    </w:p>
    <w:tbl>
      <w:tblPr>
        <w:tblStyle w:val="a3"/>
        <w:tblW w:w="9634" w:type="dxa"/>
        <w:tblLook w:val="04A0" w:firstRow="1" w:lastRow="0" w:firstColumn="1" w:lastColumn="0" w:noHBand="0" w:noVBand="1"/>
      </w:tblPr>
      <w:tblGrid>
        <w:gridCol w:w="4390"/>
        <w:gridCol w:w="5244"/>
      </w:tblGrid>
      <w:tr w:rsidR="007F68CF" w:rsidRPr="00680C6C" w14:paraId="613D0366" w14:textId="77777777" w:rsidTr="009F39C6">
        <w:tc>
          <w:tcPr>
            <w:tcW w:w="4390" w:type="dxa"/>
          </w:tcPr>
          <w:p w14:paraId="2C5A79CF" w14:textId="77777777" w:rsidR="007F68CF" w:rsidRPr="00680C6C" w:rsidRDefault="007F68CF" w:rsidP="00D579B3">
            <w:pPr>
              <w:autoSpaceDE w:val="0"/>
              <w:autoSpaceDN w:val="0"/>
              <w:adjustRightInd w:val="0"/>
              <w:jc w:val="both"/>
              <w:rPr>
                <w:rFonts w:ascii="Times New Roman" w:hAnsi="Times New Roman" w:cs="Times New Roman"/>
                <w:i/>
                <w:lang w:val="en-US"/>
              </w:rPr>
            </w:pPr>
            <w:r w:rsidRPr="00680C6C">
              <w:rPr>
                <w:rFonts w:ascii="Times New Roman" w:hAnsi="Times New Roman" w:cs="Times New Roman"/>
                <w:i/>
                <w:iCs/>
                <w:lang w:val="en-US"/>
              </w:rPr>
              <w:t xml:space="preserve">CC-3532 (e) </w:t>
            </w:r>
            <w:r w:rsidRPr="00680C6C">
              <w:rPr>
                <w:rFonts w:ascii="Times New Roman" w:hAnsi="Times New Roman" w:cs="Times New Roman"/>
                <w:i/>
                <w:lang w:val="en-US"/>
              </w:rPr>
              <w:t>Mechanical splices shall be staggered if the strain measured over the full length of the splice (at 0.9 yield) exceeds that of a bar that is not mechanically spliced by more than 50%. If staggered mechanical splices are required, no more than 1/2 of the bars shall be spliced in one plane normal to the bars, and the mechanical splices shall be staggered at least 30 in. (760 mm).</w:t>
            </w:r>
          </w:p>
        </w:tc>
        <w:tc>
          <w:tcPr>
            <w:tcW w:w="5244" w:type="dxa"/>
          </w:tcPr>
          <w:p w14:paraId="25FFCBDF" w14:textId="77777777" w:rsidR="007F68CF" w:rsidRPr="00680C6C" w:rsidRDefault="007F68CF" w:rsidP="00D579B3">
            <w:pPr>
              <w:jc w:val="both"/>
              <w:rPr>
                <w:rFonts w:ascii="Times New Roman" w:hAnsi="Times New Roman" w:cs="Times New Roman"/>
              </w:rPr>
            </w:pPr>
            <w:r w:rsidRPr="00680C6C">
              <w:rPr>
                <w:rFonts w:ascii="Times New Roman" w:hAnsi="Times New Roman" w:cs="Times New Roman"/>
                <w:lang w:val="en-US"/>
              </w:rPr>
              <w:t>CC</w:t>
            </w:r>
            <w:r w:rsidRPr="00680C6C">
              <w:rPr>
                <w:rFonts w:ascii="Times New Roman" w:hAnsi="Times New Roman" w:cs="Times New Roman"/>
              </w:rPr>
              <w:t>-3532 (</w:t>
            </w:r>
            <w:r w:rsidRPr="00680C6C">
              <w:rPr>
                <w:rFonts w:ascii="Times New Roman" w:hAnsi="Times New Roman" w:cs="Times New Roman"/>
                <w:lang w:val="en-US"/>
              </w:rPr>
              <w:t>e</w:t>
            </w:r>
            <w:r w:rsidRPr="00680C6C">
              <w:rPr>
                <w:rFonts w:ascii="Times New Roman" w:hAnsi="Times New Roman" w:cs="Times New Roman"/>
              </w:rPr>
              <w:t>) Механические соединения должны быть смещены, если деформация, измеренная по всей длине соединения (при пределе текучести 0,9), превышает деформацию стержня, который не соединен механически, более чем на 50%. Если требуются смещенные механические соединения, не более 1/2 стержней должны быть соединены в одной плоскости, перпендикулярной стержням, а механические соединения должны быть смещены не менее чем на 30 дюймов (760 мм).</w:t>
            </w:r>
          </w:p>
        </w:tc>
      </w:tr>
    </w:tbl>
    <w:p w14:paraId="09631B9A" w14:textId="3A26A81B" w:rsidR="00A31B25" w:rsidRPr="000740C2" w:rsidRDefault="00A31B25" w:rsidP="00597BB1">
      <w:pPr>
        <w:overflowPunct w:val="0"/>
        <w:autoSpaceDE w:val="0"/>
        <w:autoSpaceDN w:val="0"/>
        <w:adjustRightInd w:val="0"/>
        <w:spacing w:after="0" w:line="240" w:lineRule="auto"/>
        <w:jc w:val="both"/>
        <w:textAlignment w:val="baseline"/>
        <w:rPr>
          <w:rFonts w:ascii="Arial" w:eastAsia="Times New Roman" w:hAnsi="Arial" w:cs="Times New Roman"/>
          <w:sz w:val="18"/>
          <w:szCs w:val="20"/>
          <w:lang w:eastAsia="ru-RU"/>
        </w:rPr>
      </w:pPr>
    </w:p>
    <w:p w14:paraId="780BE062" w14:textId="77777777" w:rsidR="00A31B25" w:rsidRPr="000740C2" w:rsidRDefault="00A31B25" w:rsidP="00597BB1">
      <w:pPr>
        <w:overflowPunct w:val="0"/>
        <w:autoSpaceDE w:val="0"/>
        <w:autoSpaceDN w:val="0"/>
        <w:adjustRightInd w:val="0"/>
        <w:spacing w:after="0" w:line="240" w:lineRule="auto"/>
        <w:jc w:val="both"/>
        <w:textAlignment w:val="baseline"/>
        <w:rPr>
          <w:rFonts w:ascii="Arial" w:eastAsia="Times New Roman" w:hAnsi="Arial" w:cs="Times New Roman"/>
          <w:sz w:val="18"/>
          <w:szCs w:val="20"/>
          <w:lang w:eastAsia="ru-RU"/>
        </w:rPr>
      </w:pPr>
    </w:p>
    <w:p w14:paraId="14A3B333" w14:textId="77777777" w:rsidR="00F47156" w:rsidRPr="000740C2" w:rsidRDefault="00F47156">
      <w:pPr>
        <w:rPr>
          <w:rFonts w:ascii="Times New Roman" w:hAnsi="Times New Roman" w:cs="Times New Roman"/>
          <w:b/>
          <w:sz w:val="24"/>
          <w:szCs w:val="24"/>
        </w:rPr>
      </w:pPr>
      <w:r w:rsidRPr="000740C2">
        <w:rPr>
          <w:rFonts w:ascii="Times New Roman" w:hAnsi="Times New Roman" w:cs="Times New Roman"/>
          <w:b/>
          <w:sz w:val="24"/>
          <w:szCs w:val="24"/>
        </w:rPr>
        <w:br w:type="page"/>
      </w:r>
    </w:p>
    <w:p w14:paraId="525BE834" w14:textId="38AB09CC" w:rsidR="00CE6778" w:rsidRPr="000740C2" w:rsidRDefault="00BA1FBD" w:rsidP="00BA1FBD">
      <w:pPr>
        <w:jc w:val="center"/>
        <w:rPr>
          <w:rFonts w:ascii="Times New Roman" w:hAnsi="Times New Roman" w:cs="Times New Roman"/>
          <w:b/>
          <w:sz w:val="24"/>
          <w:szCs w:val="24"/>
        </w:rPr>
      </w:pPr>
      <w:r w:rsidRPr="000740C2">
        <w:rPr>
          <w:rFonts w:ascii="Times New Roman" w:hAnsi="Times New Roman" w:cs="Times New Roman"/>
          <w:b/>
          <w:sz w:val="24"/>
          <w:szCs w:val="24"/>
        </w:rPr>
        <w:t>Библиография</w:t>
      </w:r>
    </w:p>
    <w:tbl>
      <w:tblPr>
        <w:tblStyle w:val="a3"/>
        <w:tblW w:w="0" w:type="auto"/>
        <w:tblLook w:val="04A0" w:firstRow="1" w:lastRow="0" w:firstColumn="1" w:lastColumn="0" w:noHBand="0" w:noVBand="1"/>
      </w:tblPr>
      <w:tblGrid>
        <w:gridCol w:w="697"/>
        <w:gridCol w:w="3643"/>
        <w:gridCol w:w="5288"/>
      </w:tblGrid>
      <w:tr w:rsidR="00ED7795" w:rsidRPr="000740C2" w14:paraId="2CA605DB" w14:textId="77777777" w:rsidTr="008706E4">
        <w:trPr>
          <w:trHeight w:val="1111"/>
        </w:trPr>
        <w:tc>
          <w:tcPr>
            <w:tcW w:w="562" w:type="dxa"/>
          </w:tcPr>
          <w:p w14:paraId="5BA65DAC" w14:textId="47592BFA" w:rsidR="00DC0AC9" w:rsidRPr="00E45E12" w:rsidRDefault="00E45E12" w:rsidP="00E45E12">
            <w:pPr>
              <w:ind w:left="29" w:right="172"/>
              <w:rPr>
                <w:rFonts w:ascii="Times New Roman" w:hAnsi="Times New Roman" w:cs="Times New Roman"/>
                <w:sz w:val="24"/>
                <w:szCs w:val="24"/>
              </w:rPr>
            </w:pPr>
            <w:r w:rsidRPr="000740C2">
              <w:rPr>
                <w:rFonts w:ascii="Times New Roman" w:hAnsi="Times New Roman" w:cs="Times New Roman"/>
                <w:sz w:val="24"/>
                <w:szCs w:val="24"/>
              </w:rPr>
              <w:t>[</w:t>
            </w:r>
            <w:r>
              <w:rPr>
                <w:rFonts w:ascii="Times New Roman" w:hAnsi="Times New Roman" w:cs="Times New Roman"/>
                <w:sz w:val="24"/>
                <w:szCs w:val="24"/>
              </w:rPr>
              <w:t>1</w:t>
            </w:r>
            <w:r w:rsidRPr="000740C2">
              <w:rPr>
                <w:rFonts w:ascii="Times New Roman" w:hAnsi="Times New Roman" w:cs="Times New Roman"/>
                <w:sz w:val="24"/>
                <w:szCs w:val="24"/>
              </w:rPr>
              <w:t>]</w:t>
            </w:r>
          </w:p>
        </w:tc>
        <w:tc>
          <w:tcPr>
            <w:tcW w:w="3691" w:type="dxa"/>
          </w:tcPr>
          <w:p w14:paraId="262CF516" w14:textId="47A65F75" w:rsidR="00DC0AC9" w:rsidRPr="000740C2" w:rsidRDefault="00754E85" w:rsidP="002C2166">
            <w:pPr>
              <w:jc w:val="both"/>
              <w:rPr>
                <w:rFonts w:ascii="Times New Roman" w:hAnsi="Times New Roman" w:cs="Times New Roman"/>
                <w:sz w:val="24"/>
                <w:szCs w:val="24"/>
              </w:rPr>
            </w:pPr>
            <w:r w:rsidRPr="000740C2">
              <w:rPr>
                <w:rFonts w:ascii="Times New Roman" w:hAnsi="Times New Roman" w:cs="Times New Roman"/>
                <w:sz w:val="24"/>
                <w:szCs w:val="24"/>
              </w:rPr>
              <w:t xml:space="preserve">Федеральные нормы и правила в области использования атомной энергии </w:t>
            </w:r>
            <w:r w:rsidR="00DC0AC9" w:rsidRPr="000740C2">
              <w:rPr>
                <w:rFonts w:ascii="Times New Roman" w:hAnsi="Times New Roman" w:cs="Times New Roman"/>
                <w:sz w:val="24"/>
                <w:szCs w:val="24"/>
              </w:rPr>
              <w:t>НП-001</w:t>
            </w:r>
            <w:r w:rsidR="00271B0C">
              <w:rPr>
                <w:rFonts w:ascii="Times New Roman" w:hAnsi="Times New Roman" w:cs="Times New Roman"/>
                <w:sz w:val="24"/>
                <w:szCs w:val="24"/>
              </w:rPr>
              <w:t>–</w:t>
            </w:r>
            <w:r w:rsidR="00DC0AC9" w:rsidRPr="000740C2">
              <w:rPr>
                <w:rFonts w:ascii="Times New Roman" w:hAnsi="Times New Roman" w:cs="Times New Roman"/>
                <w:sz w:val="24"/>
                <w:szCs w:val="24"/>
              </w:rPr>
              <w:t>15</w:t>
            </w:r>
          </w:p>
        </w:tc>
        <w:tc>
          <w:tcPr>
            <w:tcW w:w="5375" w:type="dxa"/>
          </w:tcPr>
          <w:p w14:paraId="0B934AB7" w14:textId="3E0B90DA" w:rsidR="00DC0AC9" w:rsidRPr="000740C2" w:rsidRDefault="00DC0AC9" w:rsidP="002C2166">
            <w:pPr>
              <w:jc w:val="both"/>
              <w:rPr>
                <w:rFonts w:ascii="Times New Roman" w:hAnsi="Times New Roman" w:cs="Times New Roman"/>
                <w:sz w:val="24"/>
                <w:szCs w:val="24"/>
              </w:rPr>
            </w:pPr>
            <w:r w:rsidRPr="000740C2">
              <w:rPr>
                <w:rFonts w:ascii="Times New Roman" w:hAnsi="Times New Roman" w:cs="Times New Roman"/>
                <w:sz w:val="24"/>
                <w:szCs w:val="24"/>
              </w:rPr>
              <w:t>Общие положения обеспечения безопасности атомных станций</w:t>
            </w:r>
          </w:p>
        </w:tc>
      </w:tr>
      <w:tr w:rsidR="00ED7795" w:rsidRPr="000740C2" w14:paraId="5696CF6A" w14:textId="77777777" w:rsidTr="008706E4">
        <w:trPr>
          <w:trHeight w:val="1061"/>
        </w:trPr>
        <w:tc>
          <w:tcPr>
            <w:tcW w:w="562" w:type="dxa"/>
          </w:tcPr>
          <w:p w14:paraId="1B725B76" w14:textId="7E976CB1" w:rsidR="00DC0AC9" w:rsidRPr="00E45E12" w:rsidRDefault="00E45E12" w:rsidP="00E45E12">
            <w:pPr>
              <w:ind w:left="29" w:right="172"/>
              <w:rPr>
                <w:rFonts w:ascii="Times New Roman" w:hAnsi="Times New Roman" w:cs="Times New Roman"/>
                <w:sz w:val="24"/>
                <w:szCs w:val="24"/>
              </w:rPr>
            </w:pPr>
            <w:r w:rsidRPr="000740C2">
              <w:rPr>
                <w:rFonts w:ascii="Times New Roman" w:hAnsi="Times New Roman" w:cs="Times New Roman"/>
                <w:sz w:val="24"/>
                <w:szCs w:val="24"/>
              </w:rPr>
              <w:t>[2]</w:t>
            </w:r>
          </w:p>
        </w:tc>
        <w:tc>
          <w:tcPr>
            <w:tcW w:w="3691" w:type="dxa"/>
          </w:tcPr>
          <w:p w14:paraId="660F25B1" w14:textId="71E460C6" w:rsidR="00DC0AC9" w:rsidRPr="000740C2" w:rsidRDefault="00754E85" w:rsidP="002C2166">
            <w:pPr>
              <w:jc w:val="both"/>
              <w:rPr>
                <w:rFonts w:ascii="Times New Roman" w:hAnsi="Times New Roman" w:cs="Times New Roman"/>
                <w:sz w:val="24"/>
                <w:szCs w:val="24"/>
              </w:rPr>
            </w:pPr>
            <w:r w:rsidRPr="000740C2">
              <w:rPr>
                <w:rFonts w:ascii="Times New Roman" w:hAnsi="Times New Roman" w:cs="Times New Roman"/>
                <w:sz w:val="24"/>
                <w:szCs w:val="24"/>
              </w:rPr>
              <w:t xml:space="preserve">Федеральные нормы и правила в области использования атомной энергии </w:t>
            </w:r>
            <w:r w:rsidR="00DC0AC9" w:rsidRPr="000740C2">
              <w:rPr>
                <w:rFonts w:ascii="Times New Roman" w:hAnsi="Times New Roman" w:cs="Times New Roman"/>
                <w:sz w:val="24"/>
                <w:szCs w:val="24"/>
              </w:rPr>
              <w:t>НП-031</w:t>
            </w:r>
            <w:r w:rsidR="00271B0C">
              <w:rPr>
                <w:rFonts w:ascii="Times New Roman" w:hAnsi="Times New Roman" w:cs="Times New Roman"/>
                <w:sz w:val="24"/>
                <w:szCs w:val="24"/>
              </w:rPr>
              <w:t>–</w:t>
            </w:r>
            <w:r w:rsidR="00DC0AC9" w:rsidRPr="000740C2">
              <w:rPr>
                <w:rFonts w:ascii="Times New Roman" w:hAnsi="Times New Roman" w:cs="Times New Roman"/>
                <w:sz w:val="24"/>
                <w:szCs w:val="24"/>
              </w:rPr>
              <w:t>01</w:t>
            </w:r>
          </w:p>
        </w:tc>
        <w:tc>
          <w:tcPr>
            <w:tcW w:w="5375" w:type="dxa"/>
          </w:tcPr>
          <w:p w14:paraId="0D2B70E6" w14:textId="221BF6D3" w:rsidR="00DC0AC9" w:rsidRPr="000740C2" w:rsidRDefault="00DC0AC9" w:rsidP="002C2166">
            <w:pPr>
              <w:jc w:val="both"/>
              <w:rPr>
                <w:rFonts w:ascii="Times New Roman" w:hAnsi="Times New Roman" w:cs="Times New Roman"/>
                <w:sz w:val="24"/>
                <w:szCs w:val="24"/>
              </w:rPr>
            </w:pPr>
            <w:r w:rsidRPr="000740C2">
              <w:rPr>
                <w:rFonts w:ascii="Times New Roman" w:hAnsi="Times New Roman" w:cs="Times New Roman"/>
                <w:sz w:val="24"/>
                <w:szCs w:val="24"/>
              </w:rPr>
              <w:t>Нормы проектирования сейсмостойких атомных станций</w:t>
            </w:r>
          </w:p>
        </w:tc>
      </w:tr>
      <w:tr w:rsidR="008706E4" w:rsidRPr="00C44BFA" w14:paraId="303B1B88" w14:textId="77777777" w:rsidTr="008706E4">
        <w:trPr>
          <w:trHeight w:val="607"/>
        </w:trPr>
        <w:tc>
          <w:tcPr>
            <w:tcW w:w="562" w:type="dxa"/>
          </w:tcPr>
          <w:p w14:paraId="4BE6BEF0" w14:textId="6910B37C" w:rsidR="008706E4" w:rsidRPr="00E45E12" w:rsidRDefault="00E45E12" w:rsidP="00E45E12">
            <w:pPr>
              <w:ind w:left="29" w:right="172"/>
              <w:rPr>
                <w:rFonts w:ascii="Times New Roman" w:hAnsi="Times New Roman" w:cs="Times New Roman"/>
                <w:sz w:val="24"/>
                <w:szCs w:val="24"/>
              </w:rPr>
            </w:pPr>
            <w:r w:rsidRPr="000740C2">
              <w:rPr>
                <w:rFonts w:ascii="Times New Roman" w:hAnsi="Times New Roman" w:cs="Times New Roman"/>
                <w:sz w:val="24"/>
                <w:szCs w:val="24"/>
              </w:rPr>
              <w:t>[</w:t>
            </w:r>
            <w:r>
              <w:rPr>
                <w:rFonts w:ascii="Times New Roman" w:hAnsi="Times New Roman" w:cs="Times New Roman"/>
                <w:sz w:val="24"/>
                <w:szCs w:val="24"/>
              </w:rPr>
              <w:t>3</w:t>
            </w:r>
            <w:r w:rsidRPr="000740C2">
              <w:rPr>
                <w:rFonts w:ascii="Times New Roman" w:hAnsi="Times New Roman" w:cs="Times New Roman"/>
                <w:sz w:val="24"/>
                <w:szCs w:val="24"/>
              </w:rPr>
              <w:t>]</w:t>
            </w:r>
          </w:p>
        </w:tc>
        <w:tc>
          <w:tcPr>
            <w:tcW w:w="9066" w:type="dxa"/>
            <w:gridSpan w:val="2"/>
          </w:tcPr>
          <w:p w14:paraId="669BF9C2" w14:textId="720E3B03" w:rsidR="008706E4" w:rsidRPr="001D4736" w:rsidRDefault="008706E4" w:rsidP="002C2166">
            <w:pPr>
              <w:jc w:val="both"/>
              <w:rPr>
                <w:rFonts w:ascii="Times New Roman" w:hAnsi="Times New Roman" w:cs="Times New Roman"/>
                <w:sz w:val="24"/>
                <w:szCs w:val="24"/>
                <w:lang w:val="en-US"/>
              </w:rPr>
            </w:pPr>
            <w:r w:rsidRPr="001D4736">
              <w:rPr>
                <w:rFonts w:ascii="Times New Roman" w:hAnsi="Times New Roman" w:cs="Times New Roman"/>
                <w:sz w:val="24"/>
                <w:szCs w:val="24"/>
                <w:lang w:val="en-US"/>
              </w:rPr>
              <w:t>ACI 349 «Code Requirements for Nuclear Safety</w:t>
            </w:r>
            <w:r w:rsidR="002C2166">
              <w:rPr>
                <w:rFonts w:ascii="Times New Roman" w:hAnsi="Times New Roman" w:cs="Times New Roman"/>
                <w:sz w:val="24"/>
                <w:szCs w:val="24"/>
                <w:lang w:val="en-US"/>
              </w:rPr>
              <w:t>-</w:t>
            </w:r>
            <w:r w:rsidRPr="001D4736">
              <w:rPr>
                <w:rFonts w:ascii="Times New Roman" w:hAnsi="Times New Roman" w:cs="Times New Roman"/>
                <w:sz w:val="24"/>
                <w:szCs w:val="24"/>
                <w:lang w:val="en-US"/>
              </w:rPr>
              <w:t>Related Concrete Structures</w:t>
            </w:r>
            <w:r w:rsidR="002C2166" w:rsidRPr="002C2166">
              <w:rPr>
                <w:rFonts w:ascii="Times New Roman" w:hAnsi="Times New Roman" w:cs="Times New Roman"/>
                <w:sz w:val="24"/>
                <w:szCs w:val="24"/>
                <w:lang w:val="en-US"/>
              </w:rPr>
              <w:t xml:space="preserve"> and Commentary</w:t>
            </w:r>
            <w:r w:rsidRPr="001D4736">
              <w:rPr>
                <w:rFonts w:ascii="Times New Roman" w:hAnsi="Times New Roman" w:cs="Times New Roman"/>
                <w:sz w:val="24"/>
                <w:szCs w:val="24"/>
                <w:lang w:val="en-US"/>
              </w:rPr>
              <w:t>»</w:t>
            </w:r>
          </w:p>
          <w:p w14:paraId="713242D7" w14:textId="77777777" w:rsidR="008706E4" w:rsidRPr="001D4736" w:rsidRDefault="008706E4" w:rsidP="002C2166">
            <w:pPr>
              <w:jc w:val="both"/>
              <w:rPr>
                <w:rFonts w:ascii="Times New Roman" w:hAnsi="Times New Roman" w:cs="Times New Roman"/>
                <w:sz w:val="24"/>
                <w:szCs w:val="24"/>
                <w:lang w:val="en-US"/>
              </w:rPr>
            </w:pPr>
          </w:p>
        </w:tc>
      </w:tr>
      <w:tr w:rsidR="008706E4" w:rsidRPr="00C44BFA" w14:paraId="7ABE0414" w14:textId="77777777" w:rsidTr="008706E4">
        <w:trPr>
          <w:trHeight w:val="828"/>
        </w:trPr>
        <w:tc>
          <w:tcPr>
            <w:tcW w:w="562" w:type="dxa"/>
          </w:tcPr>
          <w:p w14:paraId="32505AEB" w14:textId="7FACF192" w:rsidR="008706E4" w:rsidRPr="00E45E12" w:rsidRDefault="00E45E12" w:rsidP="00E45E12">
            <w:pPr>
              <w:ind w:left="29" w:right="172"/>
              <w:rPr>
                <w:rFonts w:ascii="Times New Roman" w:hAnsi="Times New Roman" w:cs="Times New Roman"/>
                <w:sz w:val="24"/>
                <w:szCs w:val="24"/>
                <w:lang w:val="en-US"/>
              </w:rPr>
            </w:pPr>
            <w:r w:rsidRPr="000740C2">
              <w:rPr>
                <w:rFonts w:ascii="Times New Roman" w:hAnsi="Times New Roman" w:cs="Times New Roman"/>
                <w:sz w:val="24"/>
                <w:szCs w:val="24"/>
              </w:rPr>
              <w:t>[</w:t>
            </w:r>
            <w:r>
              <w:rPr>
                <w:rFonts w:ascii="Times New Roman" w:hAnsi="Times New Roman" w:cs="Times New Roman"/>
                <w:sz w:val="24"/>
                <w:szCs w:val="24"/>
              </w:rPr>
              <w:t>4</w:t>
            </w:r>
            <w:r w:rsidRPr="000740C2">
              <w:rPr>
                <w:rFonts w:ascii="Times New Roman" w:hAnsi="Times New Roman" w:cs="Times New Roman"/>
                <w:sz w:val="24"/>
                <w:szCs w:val="24"/>
              </w:rPr>
              <w:t>]</w:t>
            </w:r>
          </w:p>
        </w:tc>
        <w:tc>
          <w:tcPr>
            <w:tcW w:w="9066" w:type="dxa"/>
            <w:gridSpan w:val="2"/>
          </w:tcPr>
          <w:p w14:paraId="16634E42" w14:textId="661ED95B" w:rsidR="008706E4" w:rsidRPr="005D497C" w:rsidRDefault="00A91BE3" w:rsidP="002C2166">
            <w:pPr>
              <w:jc w:val="both"/>
              <w:rPr>
                <w:rFonts w:ascii="Times New Roman" w:hAnsi="Times New Roman" w:cs="Times New Roman"/>
                <w:sz w:val="24"/>
                <w:szCs w:val="24"/>
                <w:lang w:val="en-US"/>
              </w:rPr>
            </w:pPr>
            <w:r w:rsidRPr="00A91BE3">
              <w:rPr>
                <w:rFonts w:ascii="Times New Roman" w:hAnsi="Times New Roman" w:cs="Times New Roman"/>
                <w:sz w:val="24"/>
                <w:szCs w:val="24"/>
                <w:lang w:val="en-US"/>
              </w:rPr>
              <w:t>ASME BPVC.III.2 «Boiler and Pressure Vessel Code». Section III: Rules for Construction of Nuclear Facility Components; Division 2: Code for Concrete Containments»</w:t>
            </w:r>
          </w:p>
        </w:tc>
      </w:tr>
    </w:tbl>
    <w:p w14:paraId="2D6CEEB4" w14:textId="77777777" w:rsidR="00BA1FBD" w:rsidRDefault="00BA1FBD">
      <w:pPr>
        <w:rPr>
          <w:rFonts w:ascii="Times New Roman" w:hAnsi="Times New Roman" w:cs="Times New Roman"/>
          <w:sz w:val="24"/>
          <w:szCs w:val="24"/>
          <w:lang w:val="en-US"/>
        </w:rPr>
      </w:pPr>
    </w:p>
    <w:sectPr w:rsidR="00BA1FBD" w:rsidSect="00C67268">
      <w:headerReference w:type="even" r:id="rId14"/>
      <w:headerReference w:type="default" r:id="rId15"/>
      <w:footerReference w:type="even" r:id="rId16"/>
      <w:footerReference w:type="default" r:id="rId17"/>
      <w:pgSz w:w="11906" w:h="16838" w:code="9"/>
      <w:pgMar w:top="1134" w:right="1134" w:bottom="1134" w:left="1134"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2284" w14:textId="77777777" w:rsidR="00D105A5" w:rsidRDefault="00D105A5" w:rsidP="00856631">
      <w:pPr>
        <w:spacing w:after="0" w:line="240" w:lineRule="auto"/>
      </w:pPr>
      <w:r>
        <w:separator/>
      </w:r>
    </w:p>
  </w:endnote>
  <w:endnote w:type="continuationSeparator" w:id="0">
    <w:p w14:paraId="437374E1" w14:textId="77777777" w:rsidR="00D105A5" w:rsidRDefault="00D105A5" w:rsidP="00856631">
      <w:pPr>
        <w:spacing w:after="0" w:line="240" w:lineRule="auto"/>
      </w:pPr>
      <w:r>
        <w:continuationSeparator/>
      </w:r>
    </w:p>
  </w:endnote>
  <w:endnote w:type="continuationNotice" w:id="1">
    <w:p w14:paraId="24536FA1" w14:textId="77777777" w:rsidR="00D105A5" w:rsidRDefault="00D10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42922"/>
      <w:docPartObj>
        <w:docPartGallery w:val="Page Numbers (Bottom of Page)"/>
        <w:docPartUnique/>
      </w:docPartObj>
    </w:sdtPr>
    <w:sdtEndPr>
      <w:rPr>
        <w:rFonts w:ascii="Times New Roman" w:hAnsi="Times New Roman" w:cs="Times New Roman"/>
        <w:sz w:val="24"/>
        <w:szCs w:val="24"/>
      </w:rPr>
    </w:sdtEndPr>
    <w:sdtContent>
      <w:p w14:paraId="0D537D89" w14:textId="39FDCCB7" w:rsidR="00A672FF" w:rsidRPr="00C5349C" w:rsidRDefault="00A672FF">
        <w:pPr>
          <w:pStyle w:val="a6"/>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A50296">
          <w:rPr>
            <w:rFonts w:ascii="Times New Roman" w:hAnsi="Times New Roman" w:cs="Times New Roman"/>
            <w:noProof/>
            <w:sz w:val="24"/>
            <w:szCs w:val="24"/>
          </w:rPr>
          <w:t>II</w:t>
        </w:r>
        <w:r w:rsidRPr="00C5349C">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92396"/>
      <w:docPartObj>
        <w:docPartGallery w:val="Page Numbers (Bottom of Page)"/>
        <w:docPartUnique/>
      </w:docPartObj>
    </w:sdtPr>
    <w:sdtEndPr>
      <w:rPr>
        <w:rFonts w:ascii="Times New Roman" w:hAnsi="Times New Roman" w:cs="Times New Roman"/>
        <w:sz w:val="24"/>
        <w:szCs w:val="24"/>
      </w:rPr>
    </w:sdtEndPr>
    <w:sdtContent>
      <w:p w14:paraId="45448E14" w14:textId="4DD54F5C" w:rsidR="00A672FF" w:rsidRPr="00C5349C" w:rsidRDefault="00A672FF" w:rsidP="00C5349C">
        <w:pPr>
          <w:pStyle w:val="a6"/>
          <w:jc w:val="right"/>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A50296">
          <w:rPr>
            <w:rFonts w:ascii="Times New Roman" w:hAnsi="Times New Roman" w:cs="Times New Roman"/>
            <w:noProof/>
            <w:sz w:val="24"/>
            <w:szCs w:val="24"/>
          </w:rPr>
          <w:t>III</w:t>
        </w:r>
        <w:r w:rsidRPr="00C5349C">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DFE0" w14:textId="77777777" w:rsidR="00C67268" w:rsidRPr="00C67268" w:rsidRDefault="00C67268" w:rsidP="00C67268">
    <w:pPr>
      <w:pStyle w:val="a6"/>
      <w:jc w:val="right"/>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895390"/>
      <w:docPartObj>
        <w:docPartGallery w:val="Page Numbers (Bottom of Page)"/>
        <w:docPartUnique/>
      </w:docPartObj>
    </w:sdtPr>
    <w:sdtEndPr>
      <w:rPr>
        <w:rFonts w:ascii="Times New Roman" w:hAnsi="Times New Roman" w:cs="Times New Roman"/>
        <w:sz w:val="24"/>
        <w:szCs w:val="24"/>
      </w:rPr>
    </w:sdtEndPr>
    <w:sdtContent>
      <w:p w14:paraId="70510D4E" w14:textId="5D2C8EFD" w:rsidR="00A672FF" w:rsidRPr="00C5349C" w:rsidRDefault="00A672FF" w:rsidP="00205C58">
        <w:pPr>
          <w:pStyle w:val="a6"/>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872074">
          <w:rPr>
            <w:rFonts w:ascii="Times New Roman" w:hAnsi="Times New Roman" w:cs="Times New Roman"/>
            <w:noProof/>
            <w:sz w:val="24"/>
            <w:szCs w:val="24"/>
          </w:rPr>
          <w:t>12</w:t>
        </w:r>
        <w:r w:rsidRPr="00C5349C">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9710"/>
      <w:docPartObj>
        <w:docPartGallery w:val="Page Numbers (Bottom of Page)"/>
        <w:docPartUnique/>
      </w:docPartObj>
    </w:sdtPr>
    <w:sdtEndPr>
      <w:rPr>
        <w:rFonts w:ascii="Times New Roman" w:hAnsi="Times New Roman" w:cs="Times New Roman"/>
        <w:sz w:val="24"/>
        <w:szCs w:val="24"/>
      </w:rPr>
    </w:sdtEndPr>
    <w:sdtContent>
      <w:p w14:paraId="29104888" w14:textId="4402C694" w:rsidR="00A672FF" w:rsidRPr="00C5349C" w:rsidRDefault="00A672FF" w:rsidP="00205C58">
        <w:pPr>
          <w:pStyle w:val="a6"/>
          <w:jc w:val="right"/>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872074">
          <w:rPr>
            <w:rFonts w:ascii="Times New Roman" w:hAnsi="Times New Roman" w:cs="Times New Roman"/>
            <w:noProof/>
            <w:sz w:val="24"/>
            <w:szCs w:val="24"/>
          </w:rPr>
          <w:t>11</w:t>
        </w:r>
        <w:r w:rsidRPr="00C5349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1DC3" w14:textId="77777777" w:rsidR="00D105A5" w:rsidRDefault="00D105A5" w:rsidP="00856631">
      <w:pPr>
        <w:spacing w:after="0" w:line="240" w:lineRule="auto"/>
      </w:pPr>
      <w:r>
        <w:separator/>
      </w:r>
    </w:p>
  </w:footnote>
  <w:footnote w:type="continuationSeparator" w:id="0">
    <w:p w14:paraId="72901D10" w14:textId="77777777" w:rsidR="00D105A5" w:rsidRDefault="00D105A5" w:rsidP="00856631">
      <w:pPr>
        <w:spacing w:after="0" w:line="240" w:lineRule="auto"/>
      </w:pPr>
      <w:r>
        <w:continuationSeparator/>
      </w:r>
    </w:p>
  </w:footnote>
  <w:footnote w:type="continuationNotice" w:id="1">
    <w:p w14:paraId="3222F7C1" w14:textId="77777777" w:rsidR="00D105A5" w:rsidRDefault="00D10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875" w14:textId="162DDCF3" w:rsidR="00A672FF" w:rsidRDefault="00A672FF" w:rsidP="00C5349C">
    <w:pPr>
      <w:pStyle w:val="a4"/>
      <w:rPr>
        <w:rFonts w:ascii="Times New Roman" w:hAnsi="Times New Roman" w:cs="Times New Roman"/>
        <w:iCs/>
        <w:sz w:val="24"/>
        <w:szCs w:val="24"/>
      </w:rPr>
    </w:pPr>
    <w:r w:rsidRPr="00D132DC">
      <w:rPr>
        <w:rFonts w:ascii="Times New Roman" w:hAnsi="Times New Roman" w:cs="Times New Roman"/>
        <w:iCs/>
        <w:sz w:val="24"/>
        <w:szCs w:val="24"/>
      </w:rPr>
      <w:t>СТО СРО-</w:t>
    </w:r>
    <w:r w:rsidR="00CF2F32">
      <w:rPr>
        <w:rFonts w:ascii="Times New Roman" w:hAnsi="Times New Roman" w:cs="Times New Roman"/>
        <w:iCs/>
        <w:sz w:val="24"/>
        <w:szCs w:val="24"/>
      </w:rPr>
      <w:t>П</w:t>
    </w:r>
    <w:r w:rsidRPr="00D132DC">
      <w:rPr>
        <w:rFonts w:ascii="Times New Roman" w:hAnsi="Times New Roman" w:cs="Times New Roman"/>
        <w:iCs/>
        <w:sz w:val="24"/>
        <w:szCs w:val="24"/>
      </w:rPr>
      <w:t xml:space="preserve"> </w:t>
    </w:r>
    <w:r w:rsidR="00CF2F32" w:rsidRPr="00CF2F32">
      <w:rPr>
        <w:rFonts w:ascii="Times New Roman" w:hAnsi="Times New Roman" w:cs="Times New Roman"/>
        <w:iCs/>
        <w:sz w:val="24"/>
        <w:szCs w:val="24"/>
      </w:rPr>
      <w:t>60542948</w:t>
    </w:r>
    <w:r w:rsidRPr="00D132DC">
      <w:rPr>
        <w:rFonts w:ascii="Times New Roman" w:hAnsi="Times New Roman" w:cs="Times New Roman"/>
        <w:iCs/>
        <w:sz w:val="24"/>
        <w:szCs w:val="24"/>
      </w:rPr>
      <w:t xml:space="preserve"> 00072–20</w:t>
    </w:r>
    <w:r w:rsidR="00480A42">
      <w:rPr>
        <w:rFonts w:ascii="Times New Roman" w:hAnsi="Times New Roman" w:cs="Times New Roman"/>
        <w:iCs/>
        <w:sz w:val="24"/>
        <w:szCs w:val="24"/>
      </w:rPr>
      <w:t>ХХ</w:t>
    </w:r>
  </w:p>
  <w:p w14:paraId="3D4A6A6E" w14:textId="0E5D1391" w:rsidR="00480A42" w:rsidRPr="00480A42" w:rsidRDefault="00480A42" w:rsidP="00C5349C">
    <w:pPr>
      <w:pStyle w:val="a4"/>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49D4" w14:textId="4E237AF2" w:rsidR="00A672FF" w:rsidRDefault="00A672FF" w:rsidP="00D132DC">
    <w:pPr>
      <w:pStyle w:val="a4"/>
      <w:jc w:val="right"/>
      <w:rPr>
        <w:rFonts w:ascii="Times New Roman" w:hAnsi="Times New Roman" w:cs="Times New Roman"/>
        <w:iCs/>
        <w:sz w:val="24"/>
        <w:szCs w:val="24"/>
      </w:rPr>
    </w:pPr>
    <w:r w:rsidRPr="00D132DC">
      <w:rPr>
        <w:rFonts w:ascii="Times New Roman" w:hAnsi="Times New Roman" w:cs="Times New Roman"/>
        <w:iCs/>
        <w:sz w:val="24"/>
        <w:szCs w:val="24"/>
      </w:rPr>
      <w:t>СТО СРО-</w:t>
    </w:r>
    <w:r w:rsidR="00CF2F32">
      <w:rPr>
        <w:rFonts w:ascii="Times New Roman" w:hAnsi="Times New Roman" w:cs="Times New Roman"/>
        <w:iCs/>
        <w:sz w:val="24"/>
        <w:szCs w:val="24"/>
      </w:rPr>
      <w:t>П</w:t>
    </w:r>
    <w:r w:rsidRPr="00D132DC">
      <w:rPr>
        <w:rFonts w:ascii="Times New Roman" w:hAnsi="Times New Roman" w:cs="Times New Roman"/>
        <w:iCs/>
        <w:sz w:val="24"/>
        <w:szCs w:val="24"/>
      </w:rPr>
      <w:t xml:space="preserve"> </w:t>
    </w:r>
    <w:r w:rsidR="00CF2F32" w:rsidRPr="00CF2F32">
      <w:rPr>
        <w:rFonts w:ascii="Times New Roman" w:hAnsi="Times New Roman" w:cs="Times New Roman"/>
        <w:iCs/>
        <w:sz w:val="24"/>
        <w:szCs w:val="24"/>
      </w:rPr>
      <w:t>60542948</w:t>
    </w:r>
    <w:r w:rsidRPr="00D132DC">
      <w:rPr>
        <w:rFonts w:ascii="Times New Roman" w:hAnsi="Times New Roman" w:cs="Times New Roman"/>
        <w:iCs/>
        <w:sz w:val="24"/>
        <w:szCs w:val="24"/>
      </w:rPr>
      <w:t xml:space="preserve"> 00072–20</w:t>
    </w:r>
    <w:r w:rsidR="00480A42">
      <w:rPr>
        <w:rFonts w:ascii="Times New Roman" w:hAnsi="Times New Roman" w:cs="Times New Roman"/>
        <w:iCs/>
        <w:sz w:val="24"/>
        <w:szCs w:val="24"/>
      </w:rPr>
      <w:t>ХХ</w:t>
    </w:r>
  </w:p>
  <w:p w14:paraId="2ADF137D" w14:textId="5642A7C2" w:rsidR="00480A42" w:rsidRPr="00480A42" w:rsidRDefault="00480A42" w:rsidP="00D132DC">
    <w:pPr>
      <w:pStyle w:val="a4"/>
      <w:jc w:val="right"/>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3CCD" w14:textId="77777777" w:rsidR="00C67268" w:rsidRPr="00C67268" w:rsidRDefault="00C67268" w:rsidP="00C67268">
    <w:pPr>
      <w:pStyle w:val="a4"/>
      <w:jc w:val="right"/>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6186" w14:textId="7DAC3DC0" w:rsidR="00FF52B7" w:rsidRDefault="00FF52B7" w:rsidP="00FF52B7">
    <w:pPr>
      <w:pStyle w:val="a4"/>
      <w:rPr>
        <w:rFonts w:ascii="Times New Roman" w:hAnsi="Times New Roman" w:cs="Times New Roman"/>
        <w:iCs/>
        <w:sz w:val="24"/>
        <w:szCs w:val="24"/>
      </w:rPr>
    </w:pPr>
    <w:r w:rsidRPr="00D132DC">
      <w:rPr>
        <w:rFonts w:ascii="Times New Roman" w:hAnsi="Times New Roman" w:cs="Times New Roman"/>
        <w:iCs/>
        <w:sz w:val="24"/>
        <w:szCs w:val="24"/>
      </w:rPr>
      <w:t>СТО СРО-</w:t>
    </w:r>
    <w:r w:rsidR="00CF2F32">
      <w:rPr>
        <w:rFonts w:ascii="Times New Roman" w:hAnsi="Times New Roman" w:cs="Times New Roman"/>
        <w:iCs/>
        <w:sz w:val="24"/>
        <w:szCs w:val="24"/>
      </w:rPr>
      <w:t>П</w:t>
    </w:r>
    <w:r w:rsidRPr="00D132DC">
      <w:rPr>
        <w:rFonts w:ascii="Times New Roman" w:hAnsi="Times New Roman" w:cs="Times New Roman"/>
        <w:iCs/>
        <w:sz w:val="24"/>
        <w:szCs w:val="24"/>
      </w:rPr>
      <w:t xml:space="preserve"> </w:t>
    </w:r>
    <w:r w:rsidR="00CF2F32" w:rsidRPr="00CF2F32">
      <w:rPr>
        <w:rFonts w:ascii="Times New Roman" w:hAnsi="Times New Roman" w:cs="Times New Roman"/>
        <w:iCs/>
        <w:sz w:val="24"/>
        <w:szCs w:val="24"/>
      </w:rPr>
      <w:t>60542948</w:t>
    </w:r>
    <w:r w:rsidRPr="00D132DC">
      <w:rPr>
        <w:rFonts w:ascii="Times New Roman" w:hAnsi="Times New Roman" w:cs="Times New Roman"/>
        <w:iCs/>
        <w:sz w:val="24"/>
        <w:szCs w:val="24"/>
      </w:rPr>
      <w:t xml:space="preserve"> 00072–20</w:t>
    </w:r>
    <w:r>
      <w:rPr>
        <w:rFonts w:ascii="Times New Roman" w:hAnsi="Times New Roman" w:cs="Times New Roman"/>
        <w:iCs/>
        <w:sz w:val="24"/>
        <w:szCs w:val="24"/>
      </w:rPr>
      <w:t>ХХ</w:t>
    </w:r>
  </w:p>
  <w:p w14:paraId="210022DA" w14:textId="0124C6AE" w:rsidR="00A672FF" w:rsidRPr="00FF52B7" w:rsidRDefault="00FF52B7" w:rsidP="00FF52B7">
    <w:pPr>
      <w:pStyle w:val="a4"/>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655" w14:textId="206C6C01" w:rsidR="00A672FF" w:rsidRDefault="00A672FF" w:rsidP="00205C58">
    <w:pPr>
      <w:pStyle w:val="a4"/>
      <w:jc w:val="right"/>
      <w:rPr>
        <w:rFonts w:ascii="Times New Roman" w:hAnsi="Times New Roman" w:cs="Times New Roman"/>
        <w:iCs/>
        <w:sz w:val="24"/>
        <w:szCs w:val="24"/>
      </w:rPr>
    </w:pPr>
    <w:r w:rsidRPr="00D132DC">
      <w:rPr>
        <w:rFonts w:ascii="Times New Roman" w:hAnsi="Times New Roman" w:cs="Times New Roman"/>
        <w:iCs/>
        <w:sz w:val="24"/>
        <w:szCs w:val="24"/>
      </w:rPr>
      <w:t>СТО СРО-</w:t>
    </w:r>
    <w:r w:rsidR="00CF2F32">
      <w:rPr>
        <w:rFonts w:ascii="Times New Roman" w:hAnsi="Times New Roman" w:cs="Times New Roman"/>
        <w:iCs/>
        <w:sz w:val="24"/>
        <w:szCs w:val="24"/>
      </w:rPr>
      <w:t>П</w:t>
    </w:r>
    <w:r w:rsidRPr="00D132DC">
      <w:rPr>
        <w:rFonts w:ascii="Times New Roman" w:hAnsi="Times New Roman" w:cs="Times New Roman"/>
        <w:iCs/>
        <w:sz w:val="24"/>
        <w:szCs w:val="24"/>
      </w:rPr>
      <w:t xml:space="preserve"> </w:t>
    </w:r>
    <w:r w:rsidR="00CF2F32" w:rsidRPr="00CF2F32">
      <w:rPr>
        <w:rFonts w:ascii="Times New Roman" w:hAnsi="Times New Roman" w:cs="Times New Roman"/>
        <w:iCs/>
        <w:sz w:val="24"/>
        <w:szCs w:val="24"/>
      </w:rPr>
      <w:t>60542948</w:t>
    </w:r>
    <w:r w:rsidRPr="00D132DC">
      <w:rPr>
        <w:rFonts w:ascii="Times New Roman" w:hAnsi="Times New Roman" w:cs="Times New Roman"/>
        <w:iCs/>
        <w:sz w:val="24"/>
        <w:szCs w:val="24"/>
      </w:rPr>
      <w:t xml:space="preserve"> 00072–20</w:t>
    </w:r>
    <w:r w:rsidR="00480A42">
      <w:rPr>
        <w:rFonts w:ascii="Times New Roman" w:hAnsi="Times New Roman" w:cs="Times New Roman"/>
        <w:iCs/>
        <w:sz w:val="24"/>
        <w:szCs w:val="24"/>
      </w:rPr>
      <w:t>ХХ</w:t>
    </w:r>
  </w:p>
  <w:p w14:paraId="08BD1E35" w14:textId="33925585" w:rsidR="00480A42" w:rsidRPr="00480A42" w:rsidRDefault="00480A42" w:rsidP="00205C58">
    <w:pPr>
      <w:pStyle w:val="a4"/>
      <w:jc w:val="right"/>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4F8"/>
    <w:multiLevelType w:val="multilevel"/>
    <w:tmpl w:val="9A8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A06F8"/>
    <w:multiLevelType w:val="hybridMultilevel"/>
    <w:tmpl w:val="F8B6E2F2"/>
    <w:lvl w:ilvl="0" w:tplc="DAFCAA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C10D0"/>
    <w:multiLevelType w:val="hybridMultilevel"/>
    <w:tmpl w:val="798C7516"/>
    <w:lvl w:ilvl="0" w:tplc="B1E412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9F2561A"/>
    <w:multiLevelType w:val="multilevel"/>
    <w:tmpl w:val="C30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8100D"/>
    <w:multiLevelType w:val="hybridMultilevel"/>
    <w:tmpl w:val="7A4657DA"/>
    <w:lvl w:ilvl="0" w:tplc="238AC3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CA759B0"/>
    <w:multiLevelType w:val="hybridMultilevel"/>
    <w:tmpl w:val="F7A4F4EA"/>
    <w:lvl w:ilvl="0" w:tplc="DAFCAA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6695965">
    <w:abstractNumId w:val="1"/>
  </w:num>
  <w:num w:numId="2" w16cid:durableId="1046758564">
    <w:abstractNumId w:val="5"/>
  </w:num>
  <w:num w:numId="3" w16cid:durableId="2103990111">
    <w:abstractNumId w:val="2"/>
  </w:num>
  <w:num w:numId="4" w16cid:durableId="1814566343">
    <w:abstractNumId w:val="0"/>
  </w:num>
  <w:num w:numId="5" w16cid:durableId="1815029129">
    <w:abstractNumId w:val="3"/>
  </w:num>
  <w:num w:numId="6" w16cid:durableId="94649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EB"/>
    <w:rsid w:val="00000B18"/>
    <w:rsid w:val="000011D8"/>
    <w:rsid w:val="0000139D"/>
    <w:rsid w:val="00003798"/>
    <w:rsid w:val="00004D84"/>
    <w:rsid w:val="00004EBB"/>
    <w:rsid w:val="00005AA9"/>
    <w:rsid w:val="0001238B"/>
    <w:rsid w:val="00012A3A"/>
    <w:rsid w:val="00012F00"/>
    <w:rsid w:val="00014A75"/>
    <w:rsid w:val="00015CA4"/>
    <w:rsid w:val="000174A3"/>
    <w:rsid w:val="00020C1C"/>
    <w:rsid w:val="000236EE"/>
    <w:rsid w:val="00023A96"/>
    <w:rsid w:val="00023B5D"/>
    <w:rsid w:val="0002494D"/>
    <w:rsid w:val="00025265"/>
    <w:rsid w:val="000252BC"/>
    <w:rsid w:val="00025AEF"/>
    <w:rsid w:val="00025E49"/>
    <w:rsid w:val="000269B2"/>
    <w:rsid w:val="00027205"/>
    <w:rsid w:val="00027288"/>
    <w:rsid w:val="00030881"/>
    <w:rsid w:val="00031540"/>
    <w:rsid w:val="00031570"/>
    <w:rsid w:val="00032FE7"/>
    <w:rsid w:val="00033FA3"/>
    <w:rsid w:val="00036C72"/>
    <w:rsid w:val="000407EB"/>
    <w:rsid w:val="00041A4C"/>
    <w:rsid w:val="00041C07"/>
    <w:rsid w:val="00043DD2"/>
    <w:rsid w:val="00043FCC"/>
    <w:rsid w:val="00044F6A"/>
    <w:rsid w:val="00046332"/>
    <w:rsid w:val="00052660"/>
    <w:rsid w:val="00053FC5"/>
    <w:rsid w:val="00055637"/>
    <w:rsid w:val="00056320"/>
    <w:rsid w:val="00056607"/>
    <w:rsid w:val="000576FE"/>
    <w:rsid w:val="00057817"/>
    <w:rsid w:val="000606FC"/>
    <w:rsid w:val="00061419"/>
    <w:rsid w:val="00061EDA"/>
    <w:rsid w:val="00062C03"/>
    <w:rsid w:val="00063076"/>
    <w:rsid w:val="000633DC"/>
    <w:rsid w:val="00063FBB"/>
    <w:rsid w:val="00064B69"/>
    <w:rsid w:val="00065D2A"/>
    <w:rsid w:val="00071B68"/>
    <w:rsid w:val="00073D62"/>
    <w:rsid w:val="000740C2"/>
    <w:rsid w:val="00074572"/>
    <w:rsid w:val="000747E0"/>
    <w:rsid w:val="00081766"/>
    <w:rsid w:val="00082518"/>
    <w:rsid w:val="0008285C"/>
    <w:rsid w:val="00083177"/>
    <w:rsid w:val="00083FF0"/>
    <w:rsid w:val="0008446C"/>
    <w:rsid w:val="00084DE2"/>
    <w:rsid w:val="00084E8A"/>
    <w:rsid w:val="00086D63"/>
    <w:rsid w:val="00087E9C"/>
    <w:rsid w:val="000921CE"/>
    <w:rsid w:val="00092AB6"/>
    <w:rsid w:val="00093BA8"/>
    <w:rsid w:val="000943BD"/>
    <w:rsid w:val="000965F1"/>
    <w:rsid w:val="000A1029"/>
    <w:rsid w:val="000A27F3"/>
    <w:rsid w:val="000A33FE"/>
    <w:rsid w:val="000A5317"/>
    <w:rsid w:val="000A6515"/>
    <w:rsid w:val="000A658B"/>
    <w:rsid w:val="000A6BF4"/>
    <w:rsid w:val="000A751E"/>
    <w:rsid w:val="000B0DDA"/>
    <w:rsid w:val="000B21C4"/>
    <w:rsid w:val="000B3255"/>
    <w:rsid w:val="000B4E20"/>
    <w:rsid w:val="000B56D5"/>
    <w:rsid w:val="000B60D6"/>
    <w:rsid w:val="000B6A78"/>
    <w:rsid w:val="000B7237"/>
    <w:rsid w:val="000B7C70"/>
    <w:rsid w:val="000C0037"/>
    <w:rsid w:val="000C3DC9"/>
    <w:rsid w:val="000C6B83"/>
    <w:rsid w:val="000C7080"/>
    <w:rsid w:val="000D3FC6"/>
    <w:rsid w:val="000D4696"/>
    <w:rsid w:val="000D56ED"/>
    <w:rsid w:val="000E0145"/>
    <w:rsid w:val="000E1825"/>
    <w:rsid w:val="000E1B31"/>
    <w:rsid w:val="000E21DB"/>
    <w:rsid w:val="000E4A73"/>
    <w:rsid w:val="000E4D50"/>
    <w:rsid w:val="000E62A9"/>
    <w:rsid w:val="000E6ABC"/>
    <w:rsid w:val="000E6D58"/>
    <w:rsid w:val="000E7A01"/>
    <w:rsid w:val="000F11C2"/>
    <w:rsid w:val="000F2189"/>
    <w:rsid w:val="000F32CA"/>
    <w:rsid w:val="000F32F6"/>
    <w:rsid w:val="000F468F"/>
    <w:rsid w:val="000F53B6"/>
    <w:rsid w:val="00101A92"/>
    <w:rsid w:val="00101CF2"/>
    <w:rsid w:val="00103618"/>
    <w:rsid w:val="00106E94"/>
    <w:rsid w:val="00107192"/>
    <w:rsid w:val="001101EB"/>
    <w:rsid w:val="001144FF"/>
    <w:rsid w:val="00114529"/>
    <w:rsid w:val="00114A0E"/>
    <w:rsid w:val="00121E9A"/>
    <w:rsid w:val="00122DB8"/>
    <w:rsid w:val="0012352D"/>
    <w:rsid w:val="00123ECB"/>
    <w:rsid w:val="00124C41"/>
    <w:rsid w:val="001255AB"/>
    <w:rsid w:val="001268EE"/>
    <w:rsid w:val="001274B8"/>
    <w:rsid w:val="00127DE3"/>
    <w:rsid w:val="00127E19"/>
    <w:rsid w:val="00130BA9"/>
    <w:rsid w:val="00131D3C"/>
    <w:rsid w:val="00131F7B"/>
    <w:rsid w:val="00132E15"/>
    <w:rsid w:val="00133E75"/>
    <w:rsid w:val="001342C2"/>
    <w:rsid w:val="00135865"/>
    <w:rsid w:val="00135D10"/>
    <w:rsid w:val="00136AF9"/>
    <w:rsid w:val="0013763F"/>
    <w:rsid w:val="00141F28"/>
    <w:rsid w:val="001433ED"/>
    <w:rsid w:val="00143732"/>
    <w:rsid w:val="001447A8"/>
    <w:rsid w:val="00146310"/>
    <w:rsid w:val="001475A7"/>
    <w:rsid w:val="001475D4"/>
    <w:rsid w:val="0014793F"/>
    <w:rsid w:val="0015016A"/>
    <w:rsid w:val="00152072"/>
    <w:rsid w:val="00152ABE"/>
    <w:rsid w:val="0015517A"/>
    <w:rsid w:val="0015634E"/>
    <w:rsid w:val="00156AE5"/>
    <w:rsid w:val="00157AB2"/>
    <w:rsid w:val="00157CBD"/>
    <w:rsid w:val="00157E5E"/>
    <w:rsid w:val="00157F9E"/>
    <w:rsid w:val="001616CB"/>
    <w:rsid w:val="001634BF"/>
    <w:rsid w:val="00164482"/>
    <w:rsid w:val="001662BB"/>
    <w:rsid w:val="00166D69"/>
    <w:rsid w:val="00172012"/>
    <w:rsid w:val="0017278E"/>
    <w:rsid w:val="00172D63"/>
    <w:rsid w:val="0017354F"/>
    <w:rsid w:val="001735BC"/>
    <w:rsid w:val="00174457"/>
    <w:rsid w:val="00174A27"/>
    <w:rsid w:val="00175DB6"/>
    <w:rsid w:val="001762EA"/>
    <w:rsid w:val="001763E6"/>
    <w:rsid w:val="001816ED"/>
    <w:rsid w:val="001817E5"/>
    <w:rsid w:val="0018245F"/>
    <w:rsid w:val="00182A8E"/>
    <w:rsid w:val="001837C3"/>
    <w:rsid w:val="00183A24"/>
    <w:rsid w:val="00184CD2"/>
    <w:rsid w:val="001864A1"/>
    <w:rsid w:val="00187D3A"/>
    <w:rsid w:val="00187DFC"/>
    <w:rsid w:val="00191B64"/>
    <w:rsid w:val="00193789"/>
    <w:rsid w:val="0019395A"/>
    <w:rsid w:val="001941F7"/>
    <w:rsid w:val="00194BE1"/>
    <w:rsid w:val="001A050C"/>
    <w:rsid w:val="001A14DC"/>
    <w:rsid w:val="001A19F9"/>
    <w:rsid w:val="001A20F5"/>
    <w:rsid w:val="001A34CD"/>
    <w:rsid w:val="001A6D03"/>
    <w:rsid w:val="001B20C7"/>
    <w:rsid w:val="001B3159"/>
    <w:rsid w:val="001B3672"/>
    <w:rsid w:val="001B46F1"/>
    <w:rsid w:val="001B7455"/>
    <w:rsid w:val="001B7699"/>
    <w:rsid w:val="001B7A9F"/>
    <w:rsid w:val="001C1CF4"/>
    <w:rsid w:val="001C2C9E"/>
    <w:rsid w:val="001C3774"/>
    <w:rsid w:val="001C38C5"/>
    <w:rsid w:val="001C3AB3"/>
    <w:rsid w:val="001C49C5"/>
    <w:rsid w:val="001C59B0"/>
    <w:rsid w:val="001C700A"/>
    <w:rsid w:val="001C7AC5"/>
    <w:rsid w:val="001D33B3"/>
    <w:rsid w:val="001D4736"/>
    <w:rsid w:val="001D4DB6"/>
    <w:rsid w:val="001D5451"/>
    <w:rsid w:val="001D54BA"/>
    <w:rsid w:val="001D6E3D"/>
    <w:rsid w:val="001E023F"/>
    <w:rsid w:val="001E0C9B"/>
    <w:rsid w:val="001E20D0"/>
    <w:rsid w:val="001E2D8E"/>
    <w:rsid w:val="001E4460"/>
    <w:rsid w:val="001E4AA8"/>
    <w:rsid w:val="001E63FC"/>
    <w:rsid w:val="001E68FC"/>
    <w:rsid w:val="001E6E92"/>
    <w:rsid w:val="001E7626"/>
    <w:rsid w:val="001E77D9"/>
    <w:rsid w:val="001F1358"/>
    <w:rsid w:val="001F1953"/>
    <w:rsid w:val="001F2D5C"/>
    <w:rsid w:val="001F4741"/>
    <w:rsid w:val="001F4EBB"/>
    <w:rsid w:val="001F5704"/>
    <w:rsid w:val="001F6525"/>
    <w:rsid w:val="001F702A"/>
    <w:rsid w:val="001F7F78"/>
    <w:rsid w:val="00200E25"/>
    <w:rsid w:val="00203DC6"/>
    <w:rsid w:val="00205C58"/>
    <w:rsid w:val="00205F15"/>
    <w:rsid w:val="002062A0"/>
    <w:rsid w:val="002065CC"/>
    <w:rsid w:val="00211288"/>
    <w:rsid w:val="00211D4B"/>
    <w:rsid w:val="00212253"/>
    <w:rsid w:val="00213A55"/>
    <w:rsid w:val="00214161"/>
    <w:rsid w:val="00214430"/>
    <w:rsid w:val="00216495"/>
    <w:rsid w:val="00217F1C"/>
    <w:rsid w:val="00220796"/>
    <w:rsid w:val="00225A6F"/>
    <w:rsid w:val="0022730B"/>
    <w:rsid w:val="00233E2E"/>
    <w:rsid w:val="002367A2"/>
    <w:rsid w:val="00237269"/>
    <w:rsid w:val="002372C7"/>
    <w:rsid w:val="002402AC"/>
    <w:rsid w:val="00241DD8"/>
    <w:rsid w:val="002420A1"/>
    <w:rsid w:val="002421FE"/>
    <w:rsid w:val="002428B6"/>
    <w:rsid w:val="00242B8C"/>
    <w:rsid w:val="00244DBD"/>
    <w:rsid w:val="002452AC"/>
    <w:rsid w:val="0024688E"/>
    <w:rsid w:val="00246C9C"/>
    <w:rsid w:val="002473A5"/>
    <w:rsid w:val="00250C6F"/>
    <w:rsid w:val="00251953"/>
    <w:rsid w:val="002527FD"/>
    <w:rsid w:val="00252A22"/>
    <w:rsid w:val="00252BC0"/>
    <w:rsid w:val="00253996"/>
    <w:rsid w:val="002553F7"/>
    <w:rsid w:val="002566B2"/>
    <w:rsid w:val="00257A14"/>
    <w:rsid w:val="00260090"/>
    <w:rsid w:val="00260555"/>
    <w:rsid w:val="002623C6"/>
    <w:rsid w:val="002623F6"/>
    <w:rsid w:val="0026348E"/>
    <w:rsid w:val="00270289"/>
    <w:rsid w:val="00270EEB"/>
    <w:rsid w:val="00271B0C"/>
    <w:rsid w:val="00273137"/>
    <w:rsid w:val="00276FE6"/>
    <w:rsid w:val="00277DCC"/>
    <w:rsid w:val="00280D1E"/>
    <w:rsid w:val="00282390"/>
    <w:rsid w:val="00284C1B"/>
    <w:rsid w:val="00285419"/>
    <w:rsid w:val="00287ABC"/>
    <w:rsid w:val="00287C0C"/>
    <w:rsid w:val="002900AF"/>
    <w:rsid w:val="002900E8"/>
    <w:rsid w:val="00290CD9"/>
    <w:rsid w:val="00291C91"/>
    <w:rsid w:val="00293C3F"/>
    <w:rsid w:val="0029512D"/>
    <w:rsid w:val="002952B3"/>
    <w:rsid w:val="00295E4B"/>
    <w:rsid w:val="00297A38"/>
    <w:rsid w:val="00297B68"/>
    <w:rsid w:val="00297D66"/>
    <w:rsid w:val="002A0571"/>
    <w:rsid w:val="002A1548"/>
    <w:rsid w:val="002A2A08"/>
    <w:rsid w:val="002A2E0C"/>
    <w:rsid w:val="002A37DB"/>
    <w:rsid w:val="002A38BA"/>
    <w:rsid w:val="002A38EB"/>
    <w:rsid w:val="002A3AEC"/>
    <w:rsid w:val="002A48E2"/>
    <w:rsid w:val="002A5576"/>
    <w:rsid w:val="002A5E27"/>
    <w:rsid w:val="002A616F"/>
    <w:rsid w:val="002A6B0F"/>
    <w:rsid w:val="002A6F8F"/>
    <w:rsid w:val="002B0C88"/>
    <w:rsid w:val="002B22E4"/>
    <w:rsid w:val="002B30DD"/>
    <w:rsid w:val="002B3796"/>
    <w:rsid w:val="002B440E"/>
    <w:rsid w:val="002B4D00"/>
    <w:rsid w:val="002B6CFC"/>
    <w:rsid w:val="002B7EFE"/>
    <w:rsid w:val="002C0B51"/>
    <w:rsid w:val="002C1864"/>
    <w:rsid w:val="002C1BA3"/>
    <w:rsid w:val="002C2166"/>
    <w:rsid w:val="002C2A19"/>
    <w:rsid w:val="002C2A1F"/>
    <w:rsid w:val="002C498E"/>
    <w:rsid w:val="002C57AC"/>
    <w:rsid w:val="002C7F7C"/>
    <w:rsid w:val="002D16C8"/>
    <w:rsid w:val="002D1874"/>
    <w:rsid w:val="002D19F4"/>
    <w:rsid w:val="002D5FB3"/>
    <w:rsid w:val="002D70A1"/>
    <w:rsid w:val="002D77C8"/>
    <w:rsid w:val="002E0BBC"/>
    <w:rsid w:val="002E0E76"/>
    <w:rsid w:val="002E11CE"/>
    <w:rsid w:val="002E189C"/>
    <w:rsid w:val="002E23F8"/>
    <w:rsid w:val="002E4B40"/>
    <w:rsid w:val="002E4E91"/>
    <w:rsid w:val="002E537A"/>
    <w:rsid w:val="002E5A55"/>
    <w:rsid w:val="002E6C59"/>
    <w:rsid w:val="002E7964"/>
    <w:rsid w:val="002F00BB"/>
    <w:rsid w:val="002F0C77"/>
    <w:rsid w:val="002F1C7A"/>
    <w:rsid w:val="002F2180"/>
    <w:rsid w:val="002F46D0"/>
    <w:rsid w:val="002F50DF"/>
    <w:rsid w:val="002F61B4"/>
    <w:rsid w:val="002F62F2"/>
    <w:rsid w:val="002F6650"/>
    <w:rsid w:val="002F66E3"/>
    <w:rsid w:val="0030093A"/>
    <w:rsid w:val="0030181A"/>
    <w:rsid w:val="003018B5"/>
    <w:rsid w:val="00302005"/>
    <w:rsid w:val="0030212B"/>
    <w:rsid w:val="00302A98"/>
    <w:rsid w:val="003057AE"/>
    <w:rsid w:val="003130A6"/>
    <w:rsid w:val="00313760"/>
    <w:rsid w:val="00316AC8"/>
    <w:rsid w:val="003170A3"/>
    <w:rsid w:val="00317E09"/>
    <w:rsid w:val="00317F22"/>
    <w:rsid w:val="00322BE8"/>
    <w:rsid w:val="00326F38"/>
    <w:rsid w:val="00327710"/>
    <w:rsid w:val="00327858"/>
    <w:rsid w:val="003305D1"/>
    <w:rsid w:val="00333DB0"/>
    <w:rsid w:val="0034020A"/>
    <w:rsid w:val="003404D5"/>
    <w:rsid w:val="00341F7B"/>
    <w:rsid w:val="00342E53"/>
    <w:rsid w:val="00343071"/>
    <w:rsid w:val="00343387"/>
    <w:rsid w:val="003438E7"/>
    <w:rsid w:val="003439C1"/>
    <w:rsid w:val="003461C9"/>
    <w:rsid w:val="00346836"/>
    <w:rsid w:val="00346B01"/>
    <w:rsid w:val="00350009"/>
    <w:rsid w:val="003536A7"/>
    <w:rsid w:val="00354F5B"/>
    <w:rsid w:val="003553C3"/>
    <w:rsid w:val="00355957"/>
    <w:rsid w:val="003619E9"/>
    <w:rsid w:val="0036230E"/>
    <w:rsid w:val="003628D7"/>
    <w:rsid w:val="00363587"/>
    <w:rsid w:val="003636E0"/>
    <w:rsid w:val="003644A4"/>
    <w:rsid w:val="00364590"/>
    <w:rsid w:val="00365058"/>
    <w:rsid w:val="00366E95"/>
    <w:rsid w:val="00367B58"/>
    <w:rsid w:val="0037065C"/>
    <w:rsid w:val="003716B5"/>
    <w:rsid w:val="00372F1B"/>
    <w:rsid w:val="00374998"/>
    <w:rsid w:val="003760EA"/>
    <w:rsid w:val="003774F8"/>
    <w:rsid w:val="0037784B"/>
    <w:rsid w:val="00377B3F"/>
    <w:rsid w:val="00381307"/>
    <w:rsid w:val="0038231E"/>
    <w:rsid w:val="003823B2"/>
    <w:rsid w:val="00382402"/>
    <w:rsid w:val="003830E6"/>
    <w:rsid w:val="003835FC"/>
    <w:rsid w:val="00383C7A"/>
    <w:rsid w:val="003855AD"/>
    <w:rsid w:val="003859A6"/>
    <w:rsid w:val="00386112"/>
    <w:rsid w:val="003862E3"/>
    <w:rsid w:val="00387BC3"/>
    <w:rsid w:val="00387C6F"/>
    <w:rsid w:val="00387D77"/>
    <w:rsid w:val="00390DE7"/>
    <w:rsid w:val="003958DA"/>
    <w:rsid w:val="00395AEA"/>
    <w:rsid w:val="00396CCA"/>
    <w:rsid w:val="003A0302"/>
    <w:rsid w:val="003A0489"/>
    <w:rsid w:val="003A0F81"/>
    <w:rsid w:val="003A4DAC"/>
    <w:rsid w:val="003A58E7"/>
    <w:rsid w:val="003B0F61"/>
    <w:rsid w:val="003B1889"/>
    <w:rsid w:val="003B35FC"/>
    <w:rsid w:val="003B5598"/>
    <w:rsid w:val="003B5735"/>
    <w:rsid w:val="003B5784"/>
    <w:rsid w:val="003B6046"/>
    <w:rsid w:val="003B777C"/>
    <w:rsid w:val="003B7DF9"/>
    <w:rsid w:val="003C0282"/>
    <w:rsid w:val="003C04AA"/>
    <w:rsid w:val="003C2298"/>
    <w:rsid w:val="003C29EA"/>
    <w:rsid w:val="003C3865"/>
    <w:rsid w:val="003C7251"/>
    <w:rsid w:val="003D11FB"/>
    <w:rsid w:val="003D1570"/>
    <w:rsid w:val="003D22AF"/>
    <w:rsid w:val="003D4B29"/>
    <w:rsid w:val="003D4BEE"/>
    <w:rsid w:val="003D4E14"/>
    <w:rsid w:val="003D626A"/>
    <w:rsid w:val="003D70F9"/>
    <w:rsid w:val="003D713E"/>
    <w:rsid w:val="003E00D3"/>
    <w:rsid w:val="003E0A4A"/>
    <w:rsid w:val="003E0A5E"/>
    <w:rsid w:val="003E0BAD"/>
    <w:rsid w:val="003E2CF1"/>
    <w:rsid w:val="003E3FD3"/>
    <w:rsid w:val="003E41C0"/>
    <w:rsid w:val="003E59F3"/>
    <w:rsid w:val="003E5D1C"/>
    <w:rsid w:val="003E7DB1"/>
    <w:rsid w:val="003F0218"/>
    <w:rsid w:val="003F14AE"/>
    <w:rsid w:val="003F247F"/>
    <w:rsid w:val="003F3DD7"/>
    <w:rsid w:val="003F3E12"/>
    <w:rsid w:val="003F4568"/>
    <w:rsid w:val="003F46C7"/>
    <w:rsid w:val="003F4BA3"/>
    <w:rsid w:val="003F545D"/>
    <w:rsid w:val="003F61EB"/>
    <w:rsid w:val="003F6364"/>
    <w:rsid w:val="003F697F"/>
    <w:rsid w:val="00401434"/>
    <w:rsid w:val="0040299A"/>
    <w:rsid w:val="004034CB"/>
    <w:rsid w:val="00403C20"/>
    <w:rsid w:val="00404DD4"/>
    <w:rsid w:val="00405034"/>
    <w:rsid w:val="00405CF7"/>
    <w:rsid w:val="0040697F"/>
    <w:rsid w:val="004070EB"/>
    <w:rsid w:val="004077A8"/>
    <w:rsid w:val="00410AAF"/>
    <w:rsid w:val="00412051"/>
    <w:rsid w:val="00412E18"/>
    <w:rsid w:val="00412F23"/>
    <w:rsid w:val="004134F0"/>
    <w:rsid w:val="00414A89"/>
    <w:rsid w:val="00415862"/>
    <w:rsid w:val="004171A3"/>
    <w:rsid w:val="0041776B"/>
    <w:rsid w:val="00422A0F"/>
    <w:rsid w:val="004232CD"/>
    <w:rsid w:val="00424515"/>
    <w:rsid w:val="0042485C"/>
    <w:rsid w:val="0042568F"/>
    <w:rsid w:val="00425716"/>
    <w:rsid w:val="00425A81"/>
    <w:rsid w:val="00425B25"/>
    <w:rsid w:val="004263A6"/>
    <w:rsid w:val="004266F9"/>
    <w:rsid w:val="0042742D"/>
    <w:rsid w:val="004310F1"/>
    <w:rsid w:val="00431AFA"/>
    <w:rsid w:val="00435900"/>
    <w:rsid w:val="00436177"/>
    <w:rsid w:val="00436CEE"/>
    <w:rsid w:val="00437D8C"/>
    <w:rsid w:val="004409DD"/>
    <w:rsid w:val="0044246E"/>
    <w:rsid w:val="004425C6"/>
    <w:rsid w:val="00442BCB"/>
    <w:rsid w:val="004464D6"/>
    <w:rsid w:val="00451DE5"/>
    <w:rsid w:val="00451E80"/>
    <w:rsid w:val="00452FF5"/>
    <w:rsid w:val="004548BE"/>
    <w:rsid w:val="004560C5"/>
    <w:rsid w:val="004576E9"/>
    <w:rsid w:val="004606C1"/>
    <w:rsid w:val="00461023"/>
    <w:rsid w:val="00461830"/>
    <w:rsid w:val="00461F04"/>
    <w:rsid w:val="00462240"/>
    <w:rsid w:val="004628AE"/>
    <w:rsid w:val="00463A9F"/>
    <w:rsid w:val="00465E3C"/>
    <w:rsid w:val="00466350"/>
    <w:rsid w:val="00466897"/>
    <w:rsid w:val="004700D3"/>
    <w:rsid w:val="00470A10"/>
    <w:rsid w:val="00470D7B"/>
    <w:rsid w:val="00471C15"/>
    <w:rsid w:val="0047254D"/>
    <w:rsid w:val="00473DB0"/>
    <w:rsid w:val="00475C3C"/>
    <w:rsid w:val="00480A42"/>
    <w:rsid w:val="0048117F"/>
    <w:rsid w:val="00482FA2"/>
    <w:rsid w:val="00483E87"/>
    <w:rsid w:val="00484B9C"/>
    <w:rsid w:val="00485BCE"/>
    <w:rsid w:val="004864B5"/>
    <w:rsid w:val="00486FFA"/>
    <w:rsid w:val="004917AC"/>
    <w:rsid w:val="004918D3"/>
    <w:rsid w:val="004922D5"/>
    <w:rsid w:val="004949BD"/>
    <w:rsid w:val="00496E9C"/>
    <w:rsid w:val="00497A52"/>
    <w:rsid w:val="004A04B7"/>
    <w:rsid w:val="004A0BE0"/>
    <w:rsid w:val="004A134A"/>
    <w:rsid w:val="004A1AC9"/>
    <w:rsid w:val="004A1CCE"/>
    <w:rsid w:val="004A2C85"/>
    <w:rsid w:val="004A56A5"/>
    <w:rsid w:val="004B14A5"/>
    <w:rsid w:val="004B2B4F"/>
    <w:rsid w:val="004B2C3F"/>
    <w:rsid w:val="004B33C7"/>
    <w:rsid w:val="004B432F"/>
    <w:rsid w:val="004B4C96"/>
    <w:rsid w:val="004B54D6"/>
    <w:rsid w:val="004B57CA"/>
    <w:rsid w:val="004B59E0"/>
    <w:rsid w:val="004C0425"/>
    <w:rsid w:val="004C0814"/>
    <w:rsid w:val="004C1F3B"/>
    <w:rsid w:val="004C2FB5"/>
    <w:rsid w:val="004C3044"/>
    <w:rsid w:val="004C5DD6"/>
    <w:rsid w:val="004D0851"/>
    <w:rsid w:val="004D14E7"/>
    <w:rsid w:val="004D35A8"/>
    <w:rsid w:val="004D3866"/>
    <w:rsid w:val="004D3EE1"/>
    <w:rsid w:val="004D4D1C"/>
    <w:rsid w:val="004D525F"/>
    <w:rsid w:val="004D5D95"/>
    <w:rsid w:val="004D7110"/>
    <w:rsid w:val="004E013E"/>
    <w:rsid w:val="004E144D"/>
    <w:rsid w:val="004E1DA9"/>
    <w:rsid w:val="004E2247"/>
    <w:rsid w:val="004E2479"/>
    <w:rsid w:val="004E29BB"/>
    <w:rsid w:val="004E2ABF"/>
    <w:rsid w:val="004E2FAD"/>
    <w:rsid w:val="004E45EC"/>
    <w:rsid w:val="004E73A3"/>
    <w:rsid w:val="004F00C9"/>
    <w:rsid w:val="004F19B3"/>
    <w:rsid w:val="004F1C01"/>
    <w:rsid w:val="004F59E3"/>
    <w:rsid w:val="004F627D"/>
    <w:rsid w:val="004F6AB3"/>
    <w:rsid w:val="005000CF"/>
    <w:rsid w:val="00500D08"/>
    <w:rsid w:val="00501719"/>
    <w:rsid w:val="00503DC2"/>
    <w:rsid w:val="005041E0"/>
    <w:rsid w:val="0050462C"/>
    <w:rsid w:val="00505537"/>
    <w:rsid w:val="00506111"/>
    <w:rsid w:val="0051086B"/>
    <w:rsid w:val="0051241B"/>
    <w:rsid w:val="0051462F"/>
    <w:rsid w:val="00515859"/>
    <w:rsid w:val="005167F9"/>
    <w:rsid w:val="00517389"/>
    <w:rsid w:val="00520AF9"/>
    <w:rsid w:val="00521186"/>
    <w:rsid w:val="005224FB"/>
    <w:rsid w:val="00523343"/>
    <w:rsid w:val="0052520A"/>
    <w:rsid w:val="00526C0B"/>
    <w:rsid w:val="00526E34"/>
    <w:rsid w:val="00530615"/>
    <w:rsid w:val="00530CF0"/>
    <w:rsid w:val="00531D08"/>
    <w:rsid w:val="00531FC6"/>
    <w:rsid w:val="00532643"/>
    <w:rsid w:val="00532796"/>
    <w:rsid w:val="005345C2"/>
    <w:rsid w:val="00535515"/>
    <w:rsid w:val="00535EF3"/>
    <w:rsid w:val="0053718C"/>
    <w:rsid w:val="0053749B"/>
    <w:rsid w:val="005379AF"/>
    <w:rsid w:val="00542261"/>
    <w:rsid w:val="005423AC"/>
    <w:rsid w:val="00542EB1"/>
    <w:rsid w:val="0054391C"/>
    <w:rsid w:val="0054607F"/>
    <w:rsid w:val="0054717F"/>
    <w:rsid w:val="00550368"/>
    <w:rsid w:val="005506D2"/>
    <w:rsid w:val="00550AA7"/>
    <w:rsid w:val="005512DC"/>
    <w:rsid w:val="00551CB2"/>
    <w:rsid w:val="005525F7"/>
    <w:rsid w:val="00553668"/>
    <w:rsid w:val="0055486E"/>
    <w:rsid w:val="00555926"/>
    <w:rsid w:val="00556508"/>
    <w:rsid w:val="00556DBF"/>
    <w:rsid w:val="00556E0A"/>
    <w:rsid w:val="00560183"/>
    <w:rsid w:val="00560827"/>
    <w:rsid w:val="00562C64"/>
    <w:rsid w:val="00564691"/>
    <w:rsid w:val="00564BA2"/>
    <w:rsid w:val="00566043"/>
    <w:rsid w:val="005665D9"/>
    <w:rsid w:val="005726BD"/>
    <w:rsid w:val="00573C17"/>
    <w:rsid w:val="00575C80"/>
    <w:rsid w:val="00575CF2"/>
    <w:rsid w:val="00575DD0"/>
    <w:rsid w:val="0058018A"/>
    <w:rsid w:val="00580E4F"/>
    <w:rsid w:val="0058221C"/>
    <w:rsid w:val="00585A9D"/>
    <w:rsid w:val="00586C3F"/>
    <w:rsid w:val="005921E5"/>
    <w:rsid w:val="0059658E"/>
    <w:rsid w:val="00596E49"/>
    <w:rsid w:val="00597BB1"/>
    <w:rsid w:val="005A0B5D"/>
    <w:rsid w:val="005A1319"/>
    <w:rsid w:val="005A1382"/>
    <w:rsid w:val="005A282B"/>
    <w:rsid w:val="005A3EFF"/>
    <w:rsid w:val="005A3F3A"/>
    <w:rsid w:val="005A49FA"/>
    <w:rsid w:val="005A4DD9"/>
    <w:rsid w:val="005A5433"/>
    <w:rsid w:val="005A6021"/>
    <w:rsid w:val="005A6CB1"/>
    <w:rsid w:val="005B24C6"/>
    <w:rsid w:val="005B75F7"/>
    <w:rsid w:val="005C0046"/>
    <w:rsid w:val="005C1BC1"/>
    <w:rsid w:val="005C3690"/>
    <w:rsid w:val="005C3E2E"/>
    <w:rsid w:val="005C60A0"/>
    <w:rsid w:val="005C68DE"/>
    <w:rsid w:val="005D1EEC"/>
    <w:rsid w:val="005D497C"/>
    <w:rsid w:val="005D50A2"/>
    <w:rsid w:val="005D5ADF"/>
    <w:rsid w:val="005D72A4"/>
    <w:rsid w:val="005D7600"/>
    <w:rsid w:val="005E0770"/>
    <w:rsid w:val="005E2A2F"/>
    <w:rsid w:val="005E45D6"/>
    <w:rsid w:val="005E5257"/>
    <w:rsid w:val="005E6E19"/>
    <w:rsid w:val="005F0BE5"/>
    <w:rsid w:val="005F0D93"/>
    <w:rsid w:val="005F14F9"/>
    <w:rsid w:val="005F1B60"/>
    <w:rsid w:val="005F24D7"/>
    <w:rsid w:val="005F25F0"/>
    <w:rsid w:val="005F4ECC"/>
    <w:rsid w:val="005F61BC"/>
    <w:rsid w:val="00600894"/>
    <w:rsid w:val="0060200E"/>
    <w:rsid w:val="006070E7"/>
    <w:rsid w:val="006072F4"/>
    <w:rsid w:val="00613DF4"/>
    <w:rsid w:val="00614C2D"/>
    <w:rsid w:val="006200F9"/>
    <w:rsid w:val="006220FD"/>
    <w:rsid w:val="00625A2F"/>
    <w:rsid w:val="00625AD7"/>
    <w:rsid w:val="00625D7E"/>
    <w:rsid w:val="00626A1E"/>
    <w:rsid w:val="00626F49"/>
    <w:rsid w:val="006339F9"/>
    <w:rsid w:val="006340EF"/>
    <w:rsid w:val="006343D3"/>
    <w:rsid w:val="00634888"/>
    <w:rsid w:val="00634B3C"/>
    <w:rsid w:val="006400F4"/>
    <w:rsid w:val="00640867"/>
    <w:rsid w:val="0064093E"/>
    <w:rsid w:val="00641682"/>
    <w:rsid w:val="00641844"/>
    <w:rsid w:val="006420B2"/>
    <w:rsid w:val="0064263E"/>
    <w:rsid w:val="00643BAF"/>
    <w:rsid w:val="00644E40"/>
    <w:rsid w:val="006451CD"/>
    <w:rsid w:val="00647365"/>
    <w:rsid w:val="00647978"/>
    <w:rsid w:val="0065161F"/>
    <w:rsid w:val="0065249F"/>
    <w:rsid w:val="00652A11"/>
    <w:rsid w:val="006542B3"/>
    <w:rsid w:val="00654D52"/>
    <w:rsid w:val="006558B0"/>
    <w:rsid w:val="00656DF5"/>
    <w:rsid w:val="00661831"/>
    <w:rsid w:val="00663A24"/>
    <w:rsid w:val="006642F6"/>
    <w:rsid w:val="006648C0"/>
    <w:rsid w:val="00665E75"/>
    <w:rsid w:val="00667635"/>
    <w:rsid w:val="0067035A"/>
    <w:rsid w:val="00670CD4"/>
    <w:rsid w:val="00672043"/>
    <w:rsid w:val="00672AFD"/>
    <w:rsid w:val="0067364A"/>
    <w:rsid w:val="00676A15"/>
    <w:rsid w:val="00680C6C"/>
    <w:rsid w:val="00682056"/>
    <w:rsid w:val="0068227F"/>
    <w:rsid w:val="006823E9"/>
    <w:rsid w:val="00683CE4"/>
    <w:rsid w:val="00684E9C"/>
    <w:rsid w:val="006908E3"/>
    <w:rsid w:val="006925C5"/>
    <w:rsid w:val="0069276E"/>
    <w:rsid w:val="006933F4"/>
    <w:rsid w:val="006934EE"/>
    <w:rsid w:val="00694742"/>
    <w:rsid w:val="00694E04"/>
    <w:rsid w:val="00695C25"/>
    <w:rsid w:val="00695EA9"/>
    <w:rsid w:val="0069643E"/>
    <w:rsid w:val="00696867"/>
    <w:rsid w:val="00696F80"/>
    <w:rsid w:val="0069717D"/>
    <w:rsid w:val="006A320A"/>
    <w:rsid w:val="006A3F33"/>
    <w:rsid w:val="006A49AC"/>
    <w:rsid w:val="006A5321"/>
    <w:rsid w:val="006A5324"/>
    <w:rsid w:val="006A5A2E"/>
    <w:rsid w:val="006A5B3B"/>
    <w:rsid w:val="006A5D13"/>
    <w:rsid w:val="006A6BF7"/>
    <w:rsid w:val="006B05DF"/>
    <w:rsid w:val="006B290B"/>
    <w:rsid w:val="006B3BA7"/>
    <w:rsid w:val="006B6A8B"/>
    <w:rsid w:val="006B6FA7"/>
    <w:rsid w:val="006B7AFC"/>
    <w:rsid w:val="006C092A"/>
    <w:rsid w:val="006C0A46"/>
    <w:rsid w:val="006C1373"/>
    <w:rsid w:val="006C16F2"/>
    <w:rsid w:val="006C290C"/>
    <w:rsid w:val="006C3261"/>
    <w:rsid w:val="006C435E"/>
    <w:rsid w:val="006C4F9B"/>
    <w:rsid w:val="006C4FF8"/>
    <w:rsid w:val="006C5119"/>
    <w:rsid w:val="006C53D1"/>
    <w:rsid w:val="006C5E7D"/>
    <w:rsid w:val="006C74E8"/>
    <w:rsid w:val="006C7C1D"/>
    <w:rsid w:val="006D3C96"/>
    <w:rsid w:val="006D3E80"/>
    <w:rsid w:val="006D464B"/>
    <w:rsid w:val="006D64EA"/>
    <w:rsid w:val="006D717B"/>
    <w:rsid w:val="006E4108"/>
    <w:rsid w:val="006E4856"/>
    <w:rsid w:val="006E604C"/>
    <w:rsid w:val="006E7B42"/>
    <w:rsid w:val="006F0976"/>
    <w:rsid w:val="006F20CC"/>
    <w:rsid w:val="006F2122"/>
    <w:rsid w:val="006F3A5F"/>
    <w:rsid w:val="006F45D9"/>
    <w:rsid w:val="006F676F"/>
    <w:rsid w:val="006F79A0"/>
    <w:rsid w:val="0070046E"/>
    <w:rsid w:val="00703B79"/>
    <w:rsid w:val="00704E0E"/>
    <w:rsid w:val="0070510A"/>
    <w:rsid w:val="00705E99"/>
    <w:rsid w:val="00707238"/>
    <w:rsid w:val="007101D4"/>
    <w:rsid w:val="00710E75"/>
    <w:rsid w:val="00711D9A"/>
    <w:rsid w:val="00712E6F"/>
    <w:rsid w:val="0071310D"/>
    <w:rsid w:val="007138DB"/>
    <w:rsid w:val="007142E6"/>
    <w:rsid w:val="00714902"/>
    <w:rsid w:val="0071550D"/>
    <w:rsid w:val="007162D6"/>
    <w:rsid w:val="007219DC"/>
    <w:rsid w:val="00721A37"/>
    <w:rsid w:val="007226E1"/>
    <w:rsid w:val="00723567"/>
    <w:rsid w:val="007264D8"/>
    <w:rsid w:val="00726D52"/>
    <w:rsid w:val="00726DBB"/>
    <w:rsid w:val="00727EA5"/>
    <w:rsid w:val="007305BE"/>
    <w:rsid w:val="00733857"/>
    <w:rsid w:val="0073510D"/>
    <w:rsid w:val="007359B7"/>
    <w:rsid w:val="00736539"/>
    <w:rsid w:val="00736719"/>
    <w:rsid w:val="0073673B"/>
    <w:rsid w:val="007423F2"/>
    <w:rsid w:val="007427D7"/>
    <w:rsid w:val="00743C70"/>
    <w:rsid w:val="00744895"/>
    <w:rsid w:val="00745A2F"/>
    <w:rsid w:val="00746C1E"/>
    <w:rsid w:val="00747B0D"/>
    <w:rsid w:val="007508B7"/>
    <w:rsid w:val="00751D4C"/>
    <w:rsid w:val="00751F2C"/>
    <w:rsid w:val="00752F67"/>
    <w:rsid w:val="00754E85"/>
    <w:rsid w:val="007559B4"/>
    <w:rsid w:val="007579D0"/>
    <w:rsid w:val="00757A23"/>
    <w:rsid w:val="007603E2"/>
    <w:rsid w:val="0076445E"/>
    <w:rsid w:val="0076489C"/>
    <w:rsid w:val="00764BB9"/>
    <w:rsid w:val="0076535A"/>
    <w:rsid w:val="00770A76"/>
    <w:rsid w:val="00770B95"/>
    <w:rsid w:val="00771967"/>
    <w:rsid w:val="00773854"/>
    <w:rsid w:val="00773BD0"/>
    <w:rsid w:val="00773CE7"/>
    <w:rsid w:val="00775BE0"/>
    <w:rsid w:val="00777CB3"/>
    <w:rsid w:val="007800B0"/>
    <w:rsid w:val="007801BC"/>
    <w:rsid w:val="00780388"/>
    <w:rsid w:val="00781D35"/>
    <w:rsid w:val="00782574"/>
    <w:rsid w:val="00784958"/>
    <w:rsid w:val="007861E5"/>
    <w:rsid w:val="00786BC5"/>
    <w:rsid w:val="007876DD"/>
    <w:rsid w:val="00787B94"/>
    <w:rsid w:val="00791FF9"/>
    <w:rsid w:val="007920CC"/>
    <w:rsid w:val="00794019"/>
    <w:rsid w:val="0079625A"/>
    <w:rsid w:val="00796548"/>
    <w:rsid w:val="00797A4B"/>
    <w:rsid w:val="007A1180"/>
    <w:rsid w:val="007A1FF6"/>
    <w:rsid w:val="007A2D52"/>
    <w:rsid w:val="007A34E9"/>
    <w:rsid w:val="007A3CA1"/>
    <w:rsid w:val="007A55CE"/>
    <w:rsid w:val="007A67D7"/>
    <w:rsid w:val="007A7A30"/>
    <w:rsid w:val="007B242F"/>
    <w:rsid w:val="007B7C0D"/>
    <w:rsid w:val="007C0C38"/>
    <w:rsid w:val="007C442D"/>
    <w:rsid w:val="007C469A"/>
    <w:rsid w:val="007C5CFB"/>
    <w:rsid w:val="007C62C8"/>
    <w:rsid w:val="007C6FF8"/>
    <w:rsid w:val="007C7DA1"/>
    <w:rsid w:val="007D2AF0"/>
    <w:rsid w:val="007D2CCC"/>
    <w:rsid w:val="007D35D2"/>
    <w:rsid w:val="007D552E"/>
    <w:rsid w:val="007D5F79"/>
    <w:rsid w:val="007D65DC"/>
    <w:rsid w:val="007D6882"/>
    <w:rsid w:val="007D6941"/>
    <w:rsid w:val="007E2D87"/>
    <w:rsid w:val="007E3A44"/>
    <w:rsid w:val="007E470B"/>
    <w:rsid w:val="007E49EB"/>
    <w:rsid w:val="007E5C19"/>
    <w:rsid w:val="007E6A0F"/>
    <w:rsid w:val="007E753C"/>
    <w:rsid w:val="007F00DC"/>
    <w:rsid w:val="007F1ECB"/>
    <w:rsid w:val="007F1ED4"/>
    <w:rsid w:val="007F395C"/>
    <w:rsid w:val="007F3C9D"/>
    <w:rsid w:val="007F3DC7"/>
    <w:rsid w:val="007F545B"/>
    <w:rsid w:val="007F59C9"/>
    <w:rsid w:val="007F68CF"/>
    <w:rsid w:val="007F6901"/>
    <w:rsid w:val="007F6CBB"/>
    <w:rsid w:val="007F6F42"/>
    <w:rsid w:val="007F7985"/>
    <w:rsid w:val="00800BC3"/>
    <w:rsid w:val="008029C6"/>
    <w:rsid w:val="00802CC7"/>
    <w:rsid w:val="00803C1F"/>
    <w:rsid w:val="008051FD"/>
    <w:rsid w:val="008052FD"/>
    <w:rsid w:val="008056FF"/>
    <w:rsid w:val="0080657E"/>
    <w:rsid w:val="00806636"/>
    <w:rsid w:val="008075AA"/>
    <w:rsid w:val="00811D84"/>
    <w:rsid w:val="00814E75"/>
    <w:rsid w:val="00815CB3"/>
    <w:rsid w:val="008163A8"/>
    <w:rsid w:val="008169D9"/>
    <w:rsid w:val="008175A8"/>
    <w:rsid w:val="00817614"/>
    <w:rsid w:val="00820E9C"/>
    <w:rsid w:val="00821750"/>
    <w:rsid w:val="00822BF9"/>
    <w:rsid w:val="008232FD"/>
    <w:rsid w:val="0082338D"/>
    <w:rsid w:val="00823956"/>
    <w:rsid w:val="008247B7"/>
    <w:rsid w:val="00824DD2"/>
    <w:rsid w:val="00825426"/>
    <w:rsid w:val="00827C5A"/>
    <w:rsid w:val="00830E77"/>
    <w:rsid w:val="008327A0"/>
    <w:rsid w:val="0083399E"/>
    <w:rsid w:val="008344DE"/>
    <w:rsid w:val="00841014"/>
    <w:rsid w:val="00841C72"/>
    <w:rsid w:val="008422D4"/>
    <w:rsid w:val="00842642"/>
    <w:rsid w:val="008455D5"/>
    <w:rsid w:val="00847014"/>
    <w:rsid w:val="0084756C"/>
    <w:rsid w:val="00847B49"/>
    <w:rsid w:val="00850B8B"/>
    <w:rsid w:val="00851C2E"/>
    <w:rsid w:val="00851CFB"/>
    <w:rsid w:val="008541C3"/>
    <w:rsid w:val="00854398"/>
    <w:rsid w:val="00855937"/>
    <w:rsid w:val="00855D99"/>
    <w:rsid w:val="008560F8"/>
    <w:rsid w:val="00856631"/>
    <w:rsid w:val="00856A6A"/>
    <w:rsid w:val="00856F88"/>
    <w:rsid w:val="00857E8A"/>
    <w:rsid w:val="00860FF1"/>
    <w:rsid w:val="00861C39"/>
    <w:rsid w:val="00862BBD"/>
    <w:rsid w:val="008646B4"/>
    <w:rsid w:val="008706E4"/>
    <w:rsid w:val="00872074"/>
    <w:rsid w:val="0087433D"/>
    <w:rsid w:val="008754FE"/>
    <w:rsid w:val="00875C51"/>
    <w:rsid w:val="00880579"/>
    <w:rsid w:val="00881353"/>
    <w:rsid w:val="00882208"/>
    <w:rsid w:val="0088563B"/>
    <w:rsid w:val="00885F00"/>
    <w:rsid w:val="00892D5A"/>
    <w:rsid w:val="00893255"/>
    <w:rsid w:val="00893EA3"/>
    <w:rsid w:val="00894A33"/>
    <w:rsid w:val="008966F7"/>
    <w:rsid w:val="00896DB6"/>
    <w:rsid w:val="008A03BB"/>
    <w:rsid w:val="008A0A81"/>
    <w:rsid w:val="008A2387"/>
    <w:rsid w:val="008A267A"/>
    <w:rsid w:val="008A327E"/>
    <w:rsid w:val="008A5255"/>
    <w:rsid w:val="008A59C9"/>
    <w:rsid w:val="008A6450"/>
    <w:rsid w:val="008A6738"/>
    <w:rsid w:val="008B163A"/>
    <w:rsid w:val="008B1A61"/>
    <w:rsid w:val="008B64B5"/>
    <w:rsid w:val="008B6F44"/>
    <w:rsid w:val="008B73F9"/>
    <w:rsid w:val="008C0535"/>
    <w:rsid w:val="008C0BD0"/>
    <w:rsid w:val="008C1194"/>
    <w:rsid w:val="008C2085"/>
    <w:rsid w:val="008C23B3"/>
    <w:rsid w:val="008C3D3C"/>
    <w:rsid w:val="008C7411"/>
    <w:rsid w:val="008D1783"/>
    <w:rsid w:val="008D2431"/>
    <w:rsid w:val="008D3B39"/>
    <w:rsid w:val="008D426E"/>
    <w:rsid w:val="008D46F3"/>
    <w:rsid w:val="008D4C5B"/>
    <w:rsid w:val="008D530E"/>
    <w:rsid w:val="008E0114"/>
    <w:rsid w:val="008E353C"/>
    <w:rsid w:val="008E5426"/>
    <w:rsid w:val="008E6A94"/>
    <w:rsid w:val="008E7846"/>
    <w:rsid w:val="008E7C53"/>
    <w:rsid w:val="008F024D"/>
    <w:rsid w:val="008F09AC"/>
    <w:rsid w:val="008F0B7F"/>
    <w:rsid w:val="008F1292"/>
    <w:rsid w:val="008F143A"/>
    <w:rsid w:val="008F1E82"/>
    <w:rsid w:val="008F2045"/>
    <w:rsid w:val="008F2504"/>
    <w:rsid w:val="008F62AE"/>
    <w:rsid w:val="00900873"/>
    <w:rsid w:val="00900BBF"/>
    <w:rsid w:val="00900BE3"/>
    <w:rsid w:val="00900E50"/>
    <w:rsid w:val="00901ED1"/>
    <w:rsid w:val="00903A6E"/>
    <w:rsid w:val="009049DD"/>
    <w:rsid w:val="00905755"/>
    <w:rsid w:val="0090755B"/>
    <w:rsid w:val="0091134D"/>
    <w:rsid w:val="00912DA4"/>
    <w:rsid w:val="0091354A"/>
    <w:rsid w:val="00913F3D"/>
    <w:rsid w:val="00914D3E"/>
    <w:rsid w:val="00917BA8"/>
    <w:rsid w:val="009211BF"/>
    <w:rsid w:val="0092396A"/>
    <w:rsid w:val="00925368"/>
    <w:rsid w:val="00925840"/>
    <w:rsid w:val="009268CE"/>
    <w:rsid w:val="00930A70"/>
    <w:rsid w:val="00933AB2"/>
    <w:rsid w:val="00934378"/>
    <w:rsid w:val="00937548"/>
    <w:rsid w:val="009429F3"/>
    <w:rsid w:val="00942F25"/>
    <w:rsid w:val="00943926"/>
    <w:rsid w:val="009459CD"/>
    <w:rsid w:val="00945F32"/>
    <w:rsid w:val="00946A0E"/>
    <w:rsid w:val="009510AA"/>
    <w:rsid w:val="00951803"/>
    <w:rsid w:val="00951807"/>
    <w:rsid w:val="009518DF"/>
    <w:rsid w:val="00953E14"/>
    <w:rsid w:val="00954194"/>
    <w:rsid w:val="009548E0"/>
    <w:rsid w:val="00955BC5"/>
    <w:rsid w:val="00962EDD"/>
    <w:rsid w:val="00963280"/>
    <w:rsid w:val="00963A67"/>
    <w:rsid w:val="00964438"/>
    <w:rsid w:val="0096549B"/>
    <w:rsid w:val="009656D7"/>
    <w:rsid w:val="0096684D"/>
    <w:rsid w:val="009669AE"/>
    <w:rsid w:val="00966BBA"/>
    <w:rsid w:val="00967669"/>
    <w:rsid w:val="00967890"/>
    <w:rsid w:val="00970844"/>
    <w:rsid w:val="00971356"/>
    <w:rsid w:val="0097218F"/>
    <w:rsid w:val="00972C9D"/>
    <w:rsid w:val="00974B02"/>
    <w:rsid w:val="00974E63"/>
    <w:rsid w:val="00974FBD"/>
    <w:rsid w:val="0097665C"/>
    <w:rsid w:val="009779FF"/>
    <w:rsid w:val="0098014D"/>
    <w:rsid w:val="009804A7"/>
    <w:rsid w:val="00983089"/>
    <w:rsid w:val="009842CD"/>
    <w:rsid w:val="00985272"/>
    <w:rsid w:val="009852B5"/>
    <w:rsid w:val="00992811"/>
    <w:rsid w:val="00993535"/>
    <w:rsid w:val="00993D11"/>
    <w:rsid w:val="0099438D"/>
    <w:rsid w:val="00996032"/>
    <w:rsid w:val="00996D1B"/>
    <w:rsid w:val="009A5248"/>
    <w:rsid w:val="009A5359"/>
    <w:rsid w:val="009A5506"/>
    <w:rsid w:val="009A550E"/>
    <w:rsid w:val="009B19C5"/>
    <w:rsid w:val="009B429F"/>
    <w:rsid w:val="009B6234"/>
    <w:rsid w:val="009B7CED"/>
    <w:rsid w:val="009C01F6"/>
    <w:rsid w:val="009C1BAB"/>
    <w:rsid w:val="009C21DF"/>
    <w:rsid w:val="009C3DC2"/>
    <w:rsid w:val="009C51CA"/>
    <w:rsid w:val="009C6528"/>
    <w:rsid w:val="009C65EB"/>
    <w:rsid w:val="009D0480"/>
    <w:rsid w:val="009D0985"/>
    <w:rsid w:val="009D2E9B"/>
    <w:rsid w:val="009D4F72"/>
    <w:rsid w:val="009D5BF7"/>
    <w:rsid w:val="009D764D"/>
    <w:rsid w:val="009D7DC6"/>
    <w:rsid w:val="009E074F"/>
    <w:rsid w:val="009E2077"/>
    <w:rsid w:val="009E3061"/>
    <w:rsid w:val="009E30BC"/>
    <w:rsid w:val="009E3C2E"/>
    <w:rsid w:val="009E4EC0"/>
    <w:rsid w:val="009E5C1E"/>
    <w:rsid w:val="009E6976"/>
    <w:rsid w:val="009E6E77"/>
    <w:rsid w:val="009E7B58"/>
    <w:rsid w:val="009E7B7C"/>
    <w:rsid w:val="009F23B8"/>
    <w:rsid w:val="009F39C6"/>
    <w:rsid w:val="009F3E73"/>
    <w:rsid w:val="009F4862"/>
    <w:rsid w:val="009F4FE1"/>
    <w:rsid w:val="009F51C7"/>
    <w:rsid w:val="009F5BA9"/>
    <w:rsid w:val="009F6951"/>
    <w:rsid w:val="009F6C49"/>
    <w:rsid w:val="00A00B6D"/>
    <w:rsid w:val="00A010E1"/>
    <w:rsid w:val="00A015F4"/>
    <w:rsid w:val="00A01923"/>
    <w:rsid w:val="00A02380"/>
    <w:rsid w:val="00A024A4"/>
    <w:rsid w:val="00A03DBB"/>
    <w:rsid w:val="00A03E38"/>
    <w:rsid w:val="00A05C24"/>
    <w:rsid w:val="00A06A44"/>
    <w:rsid w:val="00A06DD1"/>
    <w:rsid w:val="00A07532"/>
    <w:rsid w:val="00A075BA"/>
    <w:rsid w:val="00A116F3"/>
    <w:rsid w:val="00A12176"/>
    <w:rsid w:val="00A12422"/>
    <w:rsid w:val="00A13E14"/>
    <w:rsid w:val="00A15478"/>
    <w:rsid w:val="00A16953"/>
    <w:rsid w:val="00A17175"/>
    <w:rsid w:val="00A20D7B"/>
    <w:rsid w:val="00A22E76"/>
    <w:rsid w:val="00A23CD4"/>
    <w:rsid w:val="00A27EB7"/>
    <w:rsid w:val="00A3055B"/>
    <w:rsid w:val="00A31B25"/>
    <w:rsid w:val="00A34523"/>
    <w:rsid w:val="00A35C25"/>
    <w:rsid w:val="00A447FE"/>
    <w:rsid w:val="00A4584A"/>
    <w:rsid w:val="00A4590D"/>
    <w:rsid w:val="00A45DA2"/>
    <w:rsid w:val="00A47CAB"/>
    <w:rsid w:val="00A50296"/>
    <w:rsid w:val="00A51B92"/>
    <w:rsid w:val="00A51C23"/>
    <w:rsid w:val="00A525BB"/>
    <w:rsid w:val="00A534EB"/>
    <w:rsid w:val="00A54653"/>
    <w:rsid w:val="00A55D21"/>
    <w:rsid w:val="00A610D7"/>
    <w:rsid w:val="00A611C8"/>
    <w:rsid w:val="00A61E69"/>
    <w:rsid w:val="00A62060"/>
    <w:rsid w:val="00A62077"/>
    <w:rsid w:val="00A64F99"/>
    <w:rsid w:val="00A65086"/>
    <w:rsid w:val="00A65B08"/>
    <w:rsid w:val="00A66BC2"/>
    <w:rsid w:val="00A6711D"/>
    <w:rsid w:val="00A672FF"/>
    <w:rsid w:val="00A67617"/>
    <w:rsid w:val="00A70533"/>
    <w:rsid w:val="00A70D90"/>
    <w:rsid w:val="00A71852"/>
    <w:rsid w:val="00A7454D"/>
    <w:rsid w:val="00A74BA9"/>
    <w:rsid w:val="00A7624C"/>
    <w:rsid w:val="00A76D31"/>
    <w:rsid w:val="00A76EF5"/>
    <w:rsid w:val="00A77467"/>
    <w:rsid w:val="00A801A3"/>
    <w:rsid w:val="00A81D94"/>
    <w:rsid w:val="00A834F9"/>
    <w:rsid w:val="00A836C6"/>
    <w:rsid w:val="00A8381F"/>
    <w:rsid w:val="00A900E4"/>
    <w:rsid w:val="00A90767"/>
    <w:rsid w:val="00A91BE3"/>
    <w:rsid w:val="00A91DF6"/>
    <w:rsid w:val="00A91EA6"/>
    <w:rsid w:val="00A93454"/>
    <w:rsid w:val="00A9357E"/>
    <w:rsid w:val="00A95276"/>
    <w:rsid w:val="00A96FCC"/>
    <w:rsid w:val="00AA238F"/>
    <w:rsid w:val="00AA2BDD"/>
    <w:rsid w:val="00AA2C9E"/>
    <w:rsid w:val="00AA2FED"/>
    <w:rsid w:val="00AA4CDC"/>
    <w:rsid w:val="00AA5DC7"/>
    <w:rsid w:val="00AA5F79"/>
    <w:rsid w:val="00AA6482"/>
    <w:rsid w:val="00AA6FAA"/>
    <w:rsid w:val="00AA7FB5"/>
    <w:rsid w:val="00AB01B0"/>
    <w:rsid w:val="00AB0203"/>
    <w:rsid w:val="00AB0646"/>
    <w:rsid w:val="00AB0A1D"/>
    <w:rsid w:val="00AB0A61"/>
    <w:rsid w:val="00AB1421"/>
    <w:rsid w:val="00AB1F78"/>
    <w:rsid w:val="00AB2876"/>
    <w:rsid w:val="00AB3B57"/>
    <w:rsid w:val="00AB4866"/>
    <w:rsid w:val="00AB5E4C"/>
    <w:rsid w:val="00AB6CA5"/>
    <w:rsid w:val="00AC033D"/>
    <w:rsid w:val="00AC2539"/>
    <w:rsid w:val="00AC2CFD"/>
    <w:rsid w:val="00AC3A0D"/>
    <w:rsid w:val="00AC4F7A"/>
    <w:rsid w:val="00AC64FB"/>
    <w:rsid w:val="00AC691F"/>
    <w:rsid w:val="00AC694C"/>
    <w:rsid w:val="00AC767F"/>
    <w:rsid w:val="00AD1709"/>
    <w:rsid w:val="00AD26CD"/>
    <w:rsid w:val="00AD2B9D"/>
    <w:rsid w:val="00AD366C"/>
    <w:rsid w:val="00AD422E"/>
    <w:rsid w:val="00AD46EB"/>
    <w:rsid w:val="00AD4775"/>
    <w:rsid w:val="00AD70F5"/>
    <w:rsid w:val="00AE174F"/>
    <w:rsid w:val="00AE1812"/>
    <w:rsid w:val="00AE20BD"/>
    <w:rsid w:val="00AE2AC1"/>
    <w:rsid w:val="00AE2BC6"/>
    <w:rsid w:val="00AE6D7F"/>
    <w:rsid w:val="00AF080D"/>
    <w:rsid w:val="00AF0EA7"/>
    <w:rsid w:val="00AF0FBB"/>
    <w:rsid w:val="00AF1367"/>
    <w:rsid w:val="00AF2317"/>
    <w:rsid w:val="00AF3268"/>
    <w:rsid w:val="00AF59F6"/>
    <w:rsid w:val="00AF6651"/>
    <w:rsid w:val="00AF705F"/>
    <w:rsid w:val="00B01053"/>
    <w:rsid w:val="00B0110A"/>
    <w:rsid w:val="00B0117F"/>
    <w:rsid w:val="00B0205F"/>
    <w:rsid w:val="00B03961"/>
    <w:rsid w:val="00B06B89"/>
    <w:rsid w:val="00B07F7F"/>
    <w:rsid w:val="00B100B5"/>
    <w:rsid w:val="00B1252B"/>
    <w:rsid w:val="00B125F0"/>
    <w:rsid w:val="00B127CE"/>
    <w:rsid w:val="00B143D4"/>
    <w:rsid w:val="00B14AD2"/>
    <w:rsid w:val="00B167C8"/>
    <w:rsid w:val="00B23D1E"/>
    <w:rsid w:val="00B23DED"/>
    <w:rsid w:val="00B25631"/>
    <w:rsid w:val="00B27081"/>
    <w:rsid w:val="00B27479"/>
    <w:rsid w:val="00B3098A"/>
    <w:rsid w:val="00B32B50"/>
    <w:rsid w:val="00B32BD4"/>
    <w:rsid w:val="00B34035"/>
    <w:rsid w:val="00B35769"/>
    <w:rsid w:val="00B35F8B"/>
    <w:rsid w:val="00B36A38"/>
    <w:rsid w:val="00B37DE3"/>
    <w:rsid w:val="00B41830"/>
    <w:rsid w:val="00B41DC2"/>
    <w:rsid w:val="00B427EB"/>
    <w:rsid w:val="00B43067"/>
    <w:rsid w:val="00B44A44"/>
    <w:rsid w:val="00B46260"/>
    <w:rsid w:val="00B4676B"/>
    <w:rsid w:val="00B47625"/>
    <w:rsid w:val="00B47828"/>
    <w:rsid w:val="00B47E1A"/>
    <w:rsid w:val="00B503B4"/>
    <w:rsid w:val="00B50B4B"/>
    <w:rsid w:val="00B50D64"/>
    <w:rsid w:val="00B5235A"/>
    <w:rsid w:val="00B544BB"/>
    <w:rsid w:val="00B55CB0"/>
    <w:rsid w:val="00B570AB"/>
    <w:rsid w:val="00B613E1"/>
    <w:rsid w:val="00B62405"/>
    <w:rsid w:val="00B63665"/>
    <w:rsid w:val="00B63744"/>
    <w:rsid w:val="00B64BF0"/>
    <w:rsid w:val="00B665E9"/>
    <w:rsid w:val="00B668AB"/>
    <w:rsid w:val="00B67231"/>
    <w:rsid w:val="00B701B9"/>
    <w:rsid w:val="00B705BE"/>
    <w:rsid w:val="00B706F2"/>
    <w:rsid w:val="00B70FB0"/>
    <w:rsid w:val="00B7157B"/>
    <w:rsid w:val="00B71610"/>
    <w:rsid w:val="00B75D5E"/>
    <w:rsid w:val="00B75F4A"/>
    <w:rsid w:val="00B769D1"/>
    <w:rsid w:val="00B77CCC"/>
    <w:rsid w:val="00B83F52"/>
    <w:rsid w:val="00B87A9D"/>
    <w:rsid w:val="00B92A3B"/>
    <w:rsid w:val="00B93799"/>
    <w:rsid w:val="00B947B9"/>
    <w:rsid w:val="00B952C0"/>
    <w:rsid w:val="00B955DA"/>
    <w:rsid w:val="00B95BA5"/>
    <w:rsid w:val="00B97952"/>
    <w:rsid w:val="00B97ADB"/>
    <w:rsid w:val="00BA0987"/>
    <w:rsid w:val="00BA1FBD"/>
    <w:rsid w:val="00BA631A"/>
    <w:rsid w:val="00BB20F3"/>
    <w:rsid w:val="00BB6341"/>
    <w:rsid w:val="00BC1038"/>
    <w:rsid w:val="00BC22DD"/>
    <w:rsid w:val="00BC327E"/>
    <w:rsid w:val="00BC4B76"/>
    <w:rsid w:val="00BC60F0"/>
    <w:rsid w:val="00BC64AC"/>
    <w:rsid w:val="00BC730A"/>
    <w:rsid w:val="00BC7D94"/>
    <w:rsid w:val="00BD23B9"/>
    <w:rsid w:val="00BD2639"/>
    <w:rsid w:val="00BD4C14"/>
    <w:rsid w:val="00BD4E23"/>
    <w:rsid w:val="00BD5397"/>
    <w:rsid w:val="00BD5503"/>
    <w:rsid w:val="00BD6397"/>
    <w:rsid w:val="00BD6663"/>
    <w:rsid w:val="00BD69D9"/>
    <w:rsid w:val="00BD7CE5"/>
    <w:rsid w:val="00BE122E"/>
    <w:rsid w:val="00BE281D"/>
    <w:rsid w:val="00BE3757"/>
    <w:rsid w:val="00BE4AAF"/>
    <w:rsid w:val="00BE5636"/>
    <w:rsid w:val="00BE6110"/>
    <w:rsid w:val="00BE6937"/>
    <w:rsid w:val="00BE69F8"/>
    <w:rsid w:val="00BE7EC9"/>
    <w:rsid w:val="00BF17A7"/>
    <w:rsid w:val="00BF39C6"/>
    <w:rsid w:val="00BF54FE"/>
    <w:rsid w:val="00BF5A29"/>
    <w:rsid w:val="00BF6205"/>
    <w:rsid w:val="00BF6934"/>
    <w:rsid w:val="00BF6BD7"/>
    <w:rsid w:val="00BF6E77"/>
    <w:rsid w:val="00BF7AAB"/>
    <w:rsid w:val="00BF7AFB"/>
    <w:rsid w:val="00BF7D59"/>
    <w:rsid w:val="00C005BA"/>
    <w:rsid w:val="00C01E93"/>
    <w:rsid w:val="00C01EF4"/>
    <w:rsid w:val="00C02482"/>
    <w:rsid w:val="00C06259"/>
    <w:rsid w:val="00C06FC6"/>
    <w:rsid w:val="00C100A1"/>
    <w:rsid w:val="00C1022D"/>
    <w:rsid w:val="00C10ADD"/>
    <w:rsid w:val="00C13371"/>
    <w:rsid w:val="00C13D2C"/>
    <w:rsid w:val="00C14326"/>
    <w:rsid w:val="00C143BA"/>
    <w:rsid w:val="00C14C7D"/>
    <w:rsid w:val="00C1643C"/>
    <w:rsid w:val="00C168B0"/>
    <w:rsid w:val="00C17525"/>
    <w:rsid w:val="00C17ED8"/>
    <w:rsid w:val="00C206AE"/>
    <w:rsid w:val="00C2145E"/>
    <w:rsid w:val="00C22E51"/>
    <w:rsid w:val="00C236C8"/>
    <w:rsid w:val="00C27152"/>
    <w:rsid w:val="00C273B7"/>
    <w:rsid w:val="00C27E6A"/>
    <w:rsid w:val="00C3028B"/>
    <w:rsid w:val="00C31962"/>
    <w:rsid w:val="00C34887"/>
    <w:rsid w:val="00C35B8D"/>
    <w:rsid w:val="00C36117"/>
    <w:rsid w:val="00C40D65"/>
    <w:rsid w:val="00C40DFA"/>
    <w:rsid w:val="00C417CE"/>
    <w:rsid w:val="00C41EDB"/>
    <w:rsid w:val="00C4272A"/>
    <w:rsid w:val="00C437D6"/>
    <w:rsid w:val="00C44BFA"/>
    <w:rsid w:val="00C45395"/>
    <w:rsid w:val="00C47B1D"/>
    <w:rsid w:val="00C50C8D"/>
    <w:rsid w:val="00C50DCA"/>
    <w:rsid w:val="00C5147C"/>
    <w:rsid w:val="00C51D45"/>
    <w:rsid w:val="00C5212C"/>
    <w:rsid w:val="00C52864"/>
    <w:rsid w:val="00C5349C"/>
    <w:rsid w:val="00C5355A"/>
    <w:rsid w:val="00C53747"/>
    <w:rsid w:val="00C5381F"/>
    <w:rsid w:val="00C54898"/>
    <w:rsid w:val="00C569DE"/>
    <w:rsid w:val="00C57F6D"/>
    <w:rsid w:val="00C60C18"/>
    <w:rsid w:val="00C60E4D"/>
    <w:rsid w:val="00C60F85"/>
    <w:rsid w:val="00C633C1"/>
    <w:rsid w:val="00C64D50"/>
    <w:rsid w:val="00C65A12"/>
    <w:rsid w:val="00C65FEF"/>
    <w:rsid w:val="00C67268"/>
    <w:rsid w:val="00C70337"/>
    <w:rsid w:val="00C70BDC"/>
    <w:rsid w:val="00C723EE"/>
    <w:rsid w:val="00C726FF"/>
    <w:rsid w:val="00C73AA7"/>
    <w:rsid w:val="00C753FD"/>
    <w:rsid w:val="00C7565D"/>
    <w:rsid w:val="00C765AF"/>
    <w:rsid w:val="00C810AF"/>
    <w:rsid w:val="00C82B82"/>
    <w:rsid w:val="00C836FB"/>
    <w:rsid w:val="00C83759"/>
    <w:rsid w:val="00C83FC6"/>
    <w:rsid w:val="00C84881"/>
    <w:rsid w:val="00C868DE"/>
    <w:rsid w:val="00C87A77"/>
    <w:rsid w:val="00C912D4"/>
    <w:rsid w:val="00C9623B"/>
    <w:rsid w:val="00C977C8"/>
    <w:rsid w:val="00CA3147"/>
    <w:rsid w:val="00CA430D"/>
    <w:rsid w:val="00CA4958"/>
    <w:rsid w:val="00CA60D9"/>
    <w:rsid w:val="00CA687B"/>
    <w:rsid w:val="00CB0930"/>
    <w:rsid w:val="00CB2460"/>
    <w:rsid w:val="00CB2A55"/>
    <w:rsid w:val="00CB2ECD"/>
    <w:rsid w:val="00CB2F3E"/>
    <w:rsid w:val="00CB3FE7"/>
    <w:rsid w:val="00CB6343"/>
    <w:rsid w:val="00CB6660"/>
    <w:rsid w:val="00CB67F9"/>
    <w:rsid w:val="00CB684F"/>
    <w:rsid w:val="00CB6FC6"/>
    <w:rsid w:val="00CB791C"/>
    <w:rsid w:val="00CC0662"/>
    <w:rsid w:val="00CC1E6E"/>
    <w:rsid w:val="00CC21BA"/>
    <w:rsid w:val="00CC3FD4"/>
    <w:rsid w:val="00CC51C3"/>
    <w:rsid w:val="00CC5B0F"/>
    <w:rsid w:val="00CC6DE9"/>
    <w:rsid w:val="00CD0FBE"/>
    <w:rsid w:val="00CD2FAD"/>
    <w:rsid w:val="00CD4996"/>
    <w:rsid w:val="00CD5138"/>
    <w:rsid w:val="00CD7B79"/>
    <w:rsid w:val="00CD7C35"/>
    <w:rsid w:val="00CE0F6A"/>
    <w:rsid w:val="00CE1EA8"/>
    <w:rsid w:val="00CE21FF"/>
    <w:rsid w:val="00CE2206"/>
    <w:rsid w:val="00CE2459"/>
    <w:rsid w:val="00CE38EA"/>
    <w:rsid w:val="00CE3B39"/>
    <w:rsid w:val="00CE4935"/>
    <w:rsid w:val="00CE6778"/>
    <w:rsid w:val="00CE6D17"/>
    <w:rsid w:val="00CE7061"/>
    <w:rsid w:val="00CE737D"/>
    <w:rsid w:val="00CE7CB2"/>
    <w:rsid w:val="00CF068D"/>
    <w:rsid w:val="00CF219F"/>
    <w:rsid w:val="00CF2D10"/>
    <w:rsid w:val="00CF2F32"/>
    <w:rsid w:val="00CF3568"/>
    <w:rsid w:val="00CF3789"/>
    <w:rsid w:val="00CF5076"/>
    <w:rsid w:val="00CF7063"/>
    <w:rsid w:val="00CF7D89"/>
    <w:rsid w:val="00D01B91"/>
    <w:rsid w:val="00D022C5"/>
    <w:rsid w:val="00D02611"/>
    <w:rsid w:val="00D02B18"/>
    <w:rsid w:val="00D0589A"/>
    <w:rsid w:val="00D05E1D"/>
    <w:rsid w:val="00D06158"/>
    <w:rsid w:val="00D07397"/>
    <w:rsid w:val="00D104D1"/>
    <w:rsid w:val="00D105A5"/>
    <w:rsid w:val="00D132DC"/>
    <w:rsid w:val="00D133AF"/>
    <w:rsid w:val="00D13CC9"/>
    <w:rsid w:val="00D14FF6"/>
    <w:rsid w:val="00D15A0B"/>
    <w:rsid w:val="00D1739E"/>
    <w:rsid w:val="00D176E4"/>
    <w:rsid w:val="00D17B08"/>
    <w:rsid w:val="00D208B5"/>
    <w:rsid w:val="00D21478"/>
    <w:rsid w:val="00D21A83"/>
    <w:rsid w:val="00D315E8"/>
    <w:rsid w:val="00D31D1C"/>
    <w:rsid w:val="00D32B47"/>
    <w:rsid w:val="00D32EC2"/>
    <w:rsid w:val="00D342F9"/>
    <w:rsid w:val="00D35274"/>
    <w:rsid w:val="00D358D6"/>
    <w:rsid w:val="00D363B0"/>
    <w:rsid w:val="00D36425"/>
    <w:rsid w:val="00D407B1"/>
    <w:rsid w:val="00D40B43"/>
    <w:rsid w:val="00D46AB5"/>
    <w:rsid w:val="00D50474"/>
    <w:rsid w:val="00D52BC9"/>
    <w:rsid w:val="00D535E5"/>
    <w:rsid w:val="00D54008"/>
    <w:rsid w:val="00D57737"/>
    <w:rsid w:val="00D57919"/>
    <w:rsid w:val="00D57FA3"/>
    <w:rsid w:val="00D63BC4"/>
    <w:rsid w:val="00D6402B"/>
    <w:rsid w:val="00D66719"/>
    <w:rsid w:val="00D67A1E"/>
    <w:rsid w:val="00D70AE2"/>
    <w:rsid w:val="00D71B14"/>
    <w:rsid w:val="00D738FB"/>
    <w:rsid w:val="00D73DC8"/>
    <w:rsid w:val="00D73E05"/>
    <w:rsid w:val="00D745D9"/>
    <w:rsid w:val="00D76087"/>
    <w:rsid w:val="00D81442"/>
    <w:rsid w:val="00D816B9"/>
    <w:rsid w:val="00D8285A"/>
    <w:rsid w:val="00D83A81"/>
    <w:rsid w:val="00D90CB2"/>
    <w:rsid w:val="00D91A48"/>
    <w:rsid w:val="00D91EB4"/>
    <w:rsid w:val="00D924D9"/>
    <w:rsid w:val="00D925BE"/>
    <w:rsid w:val="00D935A3"/>
    <w:rsid w:val="00D95B2B"/>
    <w:rsid w:val="00D95BC1"/>
    <w:rsid w:val="00DA0E5A"/>
    <w:rsid w:val="00DA26A3"/>
    <w:rsid w:val="00DA29E0"/>
    <w:rsid w:val="00DA3BF7"/>
    <w:rsid w:val="00DA5A47"/>
    <w:rsid w:val="00DA623E"/>
    <w:rsid w:val="00DA685E"/>
    <w:rsid w:val="00DA68AF"/>
    <w:rsid w:val="00DA6FB7"/>
    <w:rsid w:val="00DB0585"/>
    <w:rsid w:val="00DB1011"/>
    <w:rsid w:val="00DB3B21"/>
    <w:rsid w:val="00DB3F05"/>
    <w:rsid w:val="00DB5B23"/>
    <w:rsid w:val="00DB60AA"/>
    <w:rsid w:val="00DB616B"/>
    <w:rsid w:val="00DB65B8"/>
    <w:rsid w:val="00DB67A4"/>
    <w:rsid w:val="00DB6E3A"/>
    <w:rsid w:val="00DB75A6"/>
    <w:rsid w:val="00DB7601"/>
    <w:rsid w:val="00DC0200"/>
    <w:rsid w:val="00DC08D6"/>
    <w:rsid w:val="00DC0AC9"/>
    <w:rsid w:val="00DC1856"/>
    <w:rsid w:val="00DC259B"/>
    <w:rsid w:val="00DC263C"/>
    <w:rsid w:val="00DC2E53"/>
    <w:rsid w:val="00DC37FB"/>
    <w:rsid w:val="00DC3CF0"/>
    <w:rsid w:val="00DC5579"/>
    <w:rsid w:val="00DC6BB8"/>
    <w:rsid w:val="00DC70C7"/>
    <w:rsid w:val="00DC71E4"/>
    <w:rsid w:val="00DC7748"/>
    <w:rsid w:val="00DD02B9"/>
    <w:rsid w:val="00DD208B"/>
    <w:rsid w:val="00DD5707"/>
    <w:rsid w:val="00DD73F8"/>
    <w:rsid w:val="00DE1218"/>
    <w:rsid w:val="00DE1E01"/>
    <w:rsid w:val="00DE1FAF"/>
    <w:rsid w:val="00DE2321"/>
    <w:rsid w:val="00DE24D0"/>
    <w:rsid w:val="00DE34AF"/>
    <w:rsid w:val="00DE4DE2"/>
    <w:rsid w:val="00DE7445"/>
    <w:rsid w:val="00DE7D4D"/>
    <w:rsid w:val="00DF0048"/>
    <w:rsid w:val="00DF180E"/>
    <w:rsid w:val="00DF36CC"/>
    <w:rsid w:val="00DF5A09"/>
    <w:rsid w:val="00DF675E"/>
    <w:rsid w:val="00DF68EF"/>
    <w:rsid w:val="00E008A2"/>
    <w:rsid w:val="00E00F31"/>
    <w:rsid w:val="00E012F6"/>
    <w:rsid w:val="00E0186E"/>
    <w:rsid w:val="00E03161"/>
    <w:rsid w:val="00E05731"/>
    <w:rsid w:val="00E05F07"/>
    <w:rsid w:val="00E06641"/>
    <w:rsid w:val="00E102E3"/>
    <w:rsid w:val="00E108C9"/>
    <w:rsid w:val="00E1115A"/>
    <w:rsid w:val="00E1204F"/>
    <w:rsid w:val="00E15A9B"/>
    <w:rsid w:val="00E16C33"/>
    <w:rsid w:val="00E20931"/>
    <w:rsid w:val="00E22775"/>
    <w:rsid w:val="00E23893"/>
    <w:rsid w:val="00E23C65"/>
    <w:rsid w:val="00E252CF"/>
    <w:rsid w:val="00E26CC9"/>
    <w:rsid w:val="00E3192C"/>
    <w:rsid w:val="00E319C9"/>
    <w:rsid w:val="00E31AAA"/>
    <w:rsid w:val="00E34E37"/>
    <w:rsid w:val="00E352F4"/>
    <w:rsid w:val="00E36486"/>
    <w:rsid w:val="00E373F6"/>
    <w:rsid w:val="00E40E2F"/>
    <w:rsid w:val="00E414F4"/>
    <w:rsid w:val="00E42568"/>
    <w:rsid w:val="00E43636"/>
    <w:rsid w:val="00E45E12"/>
    <w:rsid w:val="00E46C3E"/>
    <w:rsid w:val="00E50C8F"/>
    <w:rsid w:val="00E50D40"/>
    <w:rsid w:val="00E526EB"/>
    <w:rsid w:val="00E53B4E"/>
    <w:rsid w:val="00E53D69"/>
    <w:rsid w:val="00E548DA"/>
    <w:rsid w:val="00E54AA9"/>
    <w:rsid w:val="00E54DB3"/>
    <w:rsid w:val="00E54F3B"/>
    <w:rsid w:val="00E571EB"/>
    <w:rsid w:val="00E61229"/>
    <w:rsid w:val="00E61FEC"/>
    <w:rsid w:val="00E62369"/>
    <w:rsid w:val="00E62428"/>
    <w:rsid w:val="00E64CEC"/>
    <w:rsid w:val="00E673A5"/>
    <w:rsid w:val="00E70F3C"/>
    <w:rsid w:val="00E718D0"/>
    <w:rsid w:val="00E71A58"/>
    <w:rsid w:val="00E73F44"/>
    <w:rsid w:val="00E76913"/>
    <w:rsid w:val="00E776BF"/>
    <w:rsid w:val="00E80D39"/>
    <w:rsid w:val="00E81CA4"/>
    <w:rsid w:val="00E83203"/>
    <w:rsid w:val="00E83310"/>
    <w:rsid w:val="00E85FD7"/>
    <w:rsid w:val="00E86705"/>
    <w:rsid w:val="00E9039A"/>
    <w:rsid w:val="00E93293"/>
    <w:rsid w:val="00E95852"/>
    <w:rsid w:val="00EA0778"/>
    <w:rsid w:val="00EA36C0"/>
    <w:rsid w:val="00EB0447"/>
    <w:rsid w:val="00EB16BE"/>
    <w:rsid w:val="00EB22B4"/>
    <w:rsid w:val="00EB27A2"/>
    <w:rsid w:val="00EB31AF"/>
    <w:rsid w:val="00EB5FE7"/>
    <w:rsid w:val="00EB615E"/>
    <w:rsid w:val="00EB6FA9"/>
    <w:rsid w:val="00EC048E"/>
    <w:rsid w:val="00EC0E10"/>
    <w:rsid w:val="00EC1DCC"/>
    <w:rsid w:val="00EC4BA2"/>
    <w:rsid w:val="00EC6E9B"/>
    <w:rsid w:val="00EC7247"/>
    <w:rsid w:val="00EC7730"/>
    <w:rsid w:val="00ED024D"/>
    <w:rsid w:val="00ED09B5"/>
    <w:rsid w:val="00ED4510"/>
    <w:rsid w:val="00ED5172"/>
    <w:rsid w:val="00ED51DF"/>
    <w:rsid w:val="00ED56E7"/>
    <w:rsid w:val="00ED6030"/>
    <w:rsid w:val="00ED663C"/>
    <w:rsid w:val="00ED7795"/>
    <w:rsid w:val="00EE15A7"/>
    <w:rsid w:val="00EE1F2A"/>
    <w:rsid w:val="00EE267F"/>
    <w:rsid w:val="00EE50C7"/>
    <w:rsid w:val="00EE53B8"/>
    <w:rsid w:val="00EE6077"/>
    <w:rsid w:val="00EE667D"/>
    <w:rsid w:val="00EE6856"/>
    <w:rsid w:val="00EF1066"/>
    <w:rsid w:val="00EF4500"/>
    <w:rsid w:val="00EF56EE"/>
    <w:rsid w:val="00EF6389"/>
    <w:rsid w:val="00F00ACF"/>
    <w:rsid w:val="00F0140B"/>
    <w:rsid w:val="00F01CCB"/>
    <w:rsid w:val="00F02527"/>
    <w:rsid w:val="00F025B7"/>
    <w:rsid w:val="00F041CB"/>
    <w:rsid w:val="00F056DB"/>
    <w:rsid w:val="00F07724"/>
    <w:rsid w:val="00F10CE8"/>
    <w:rsid w:val="00F10F78"/>
    <w:rsid w:val="00F1786E"/>
    <w:rsid w:val="00F17F1B"/>
    <w:rsid w:val="00F20463"/>
    <w:rsid w:val="00F20F0E"/>
    <w:rsid w:val="00F21578"/>
    <w:rsid w:val="00F21C9C"/>
    <w:rsid w:val="00F21FCD"/>
    <w:rsid w:val="00F272CF"/>
    <w:rsid w:val="00F27529"/>
    <w:rsid w:val="00F30407"/>
    <w:rsid w:val="00F30932"/>
    <w:rsid w:val="00F31B66"/>
    <w:rsid w:val="00F32FB7"/>
    <w:rsid w:val="00F341D9"/>
    <w:rsid w:val="00F37616"/>
    <w:rsid w:val="00F37750"/>
    <w:rsid w:val="00F379DC"/>
    <w:rsid w:val="00F40851"/>
    <w:rsid w:val="00F46553"/>
    <w:rsid w:val="00F47156"/>
    <w:rsid w:val="00F47A93"/>
    <w:rsid w:val="00F527DE"/>
    <w:rsid w:val="00F53BBA"/>
    <w:rsid w:val="00F55E75"/>
    <w:rsid w:val="00F56921"/>
    <w:rsid w:val="00F56A73"/>
    <w:rsid w:val="00F57C1A"/>
    <w:rsid w:val="00F6174A"/>
    <w:rsid w:val="00F619F4"/>
    <w:rsid w:val="00F65200"/>
    <w:rsid w:val="00F65D07"/>
    <w:rsid w:val="00F67E91"/>
    <w:rsid w:val="00F70835"/>
    <w:rsid w:val="00F70EF7"/>
    <w:rsid w:val="00F71B83"/>
    <w:rsid w:val="00F71DB2"/>
    <w:rsid w:val="00F71F89"/>
    <w:rsid w:val="00F7290B"/>
    <w:rsid w:val="00F73076"/>
    <w:rsid w:val="00F73D12"/>
    <w:rsid w:val="00F73E2E"/>
    <w:rsid w:val="00F77D36"/>
    <w:rsid w:val="00F77FCD"/>
    <w:rsid w:val="00F810D2"/>
    <w:rsid w:val="00F830E2"/>
    <w:rsid w:val="00F832A6"/>
    <w:rsid w:val="00F83525"/>
    <w:rsid w:val="00F83C69"/>
    <w:rsid w:val="00F855BA"/>
    <w:rsid w:val="00F86574"/>
    <w:rsid w:val="00F86B0A"/>
    <w:rsid w:val="00F92BAD"/>
    <w:rsid w:val="00F92F85"/>
    <w:rsid w:val="00F9347B"/>
    <w:rsid w:val="00F95A47"/>
    <w:rsid w:val="00F95B22"/>
    <w:rsid w:val="00F97912"/>
    <w:rsid w:val="00FA1A65"/>
    <w:rsid w:val="00FA1F0A"/>
    <w:rsid w:val="00FA2C2C"/>
    <w:rsid w:val="00FA397B"/>
    <w:rsid w:val="00FA3B60"/>
    <w:rsid w:val="00FA7050"/>
    <w:rsid w:val="00FB003A"/>
    <w:rsid w:val="00FB0431"/>
    <w:rsid w:val="00FB0544"/>
    <w:rsid w:val="00FB14B9"/>
    <w:rsid w:val="00FB19A7"/>
    <w:rsid w:val="00FB3ED6"/>
    <w:rsid w:val="00FB5AB5"/>
    <w:rsid w:val="00FB5CA6"/>
    <w:rsid w:val="00FB795F"/>
    <w:rsid w:val="00FC01CB"/>
    <w:rsid w:val="00FC0915"/>
    <w:rsid w:val="00FC16F5"/>
    <w:rsid w:val="00FC3FC6"/>
    <w:rsid w:val="00FC5C5C"/>
    <w:rsid w:val="00FC618C"/>
    <w:rsid w:val="00FC7DA4"/>
    <w:rsid w:val="00FC7E7D"/>
    <w:rsid w:val="00FD1165"/>
    <w:rsid w:val="00FD1288"/>
    <w:rsid w:val="00FD5693"/>
    <w:rsid w:val="00FD5FD7"/>
    <w:rsid w:val="00FD616C"/>
    <w:rsid w:val="00FD6CEE"/>
    <w:rsid w:val="00FE178B"/>
    <w:rsid w:val="00FE2C9B"/>
    <w:rsid w:val="00FE3D7F"/>
    <w:rsid w:val="00FE48E5"/>
    <w:rsid w:val="00FE5D8A"/>
    <w:rsid w:val="00FE5DD1"/>
    <w:rsid w:val="00FE74E3"/>
    <w:rsid w:val="00FF14C5"/>
    <w:rsid w:val="00FF2384"/>
    <w:rsid w:val="00FF2779"/>
    <w:rsid w:val="00FF4DA8"/>
    <w:rsid w:val="00FF52B7"/>
    <w:rsid w:val="00FF62FB"/>
    <w:rsid w:val="00FF6EFB"/>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65B451"/>
  <w15:chartTrackingRefBased/>
  <w15:docId w15:val="{40D0B78D-7819-4F52-BD13-A7F892C1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080"/>
  </w:style>
  <w:style w:type="paragraph" w:styleId="1">
    <w:name w:val="heading 1"/>
    <w:basedOn w:val="a"/>
    <w:next w:val="a"/>
    <w:link w:val="10"/>
    <w:uiPriority w:val="9"/>
    <w:qFormat/>
    <w:rsid w:val="00EB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4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804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252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6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631"/>
  </w:style>
  <w:style w:type="paragraph" w:styleId="a6">
    <w:name w:val="footer"/>
    <w:basedOn w:val="a"/>
    <w:link w:val="a7"/>
    <w:uiPriority w:val="99"/>
    <w:unhideWhenUsed/>
    <w:rsid w:val="008566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6631"/>
  </w:style>
  <w:style w:type="character" w:styleId="a8">
    <w:name w:val="annotation reference"/>
    <w:basedOn w:val="a0"/>
    <w:uiPriority w:val="99"/>
    <w:semiHidden/>
    <w:unhideWhenUsed/>
    <w:rsid w:val="00CE6D17"/>
    <w:rPr>
      <w:sz w:val="16"/>
      <w:szCs w:val="16"/>
    </w:rPr>
  </w:style>
  <w:style w:type="paragraph" w:styleId="a9">
    <w:name w:val="annotation text"/>
    <w:basedOn w:val="a"/>
    <w:link w:val="aa"/>
    <w:uiPriority w:val="99"/>
    <w:unhideWhenUsed/>
    <w:rsid w:val="00CE6D17"/>
    <w:pPr>
      <w:spacing w:line="240" w:lineRule="auto"/>
    </w:pPr>
    <w:rPr>
      <w:sz w:val="20"/>
      <w:szCs w:val="20"/>
    </w:rPr>
  </w:style>
  <w:style w:type="character" w:customStyle="1" w:styleId="aa">
    <w:name w:val="Текст примечания Знак"/>
    <w:basedOn w:val="a0"/>
    <w:link w:val="a9"/>
    <w:uiPriority w:val="99"/>
    <w:rsid w:val="00CE6D17"/>
    <w:rPr>
      <w:sz w:val="20"/>
      <w:szCs w:val="20"/>
    </w:rPr>
  </w:style>
  <w:style w:type="paragraph" w:styleId="ab">
    <w:name w:val="annotation subject"/>
    <w:basedOn w:val="a9"/>
    <w:next w:val="a9"/>
    <w:link w:val="ac"/>
    <w:uiPriority w:val="99"/>
    <w:semiHidden/>
    <w:unhideWhenUsed/>
    <w:rsid w:val="00CE6D17"/>
    <w:rPr>
      <w:b/>
      <w:bCs/>
    </w:rPr>
  </w:style>
  <w:style w:type="character" w:customStyle="1" w:styleId="ac">
    <w:name w:val="Тема примечания Знак"/>
    <w:basedOn w:val="aa"/>
    <w:link w:val="ab"/>
    <w:uiPriority w:val="99"/>
    <w:semiHidden/>
    <w:rsid w:val="00CE6D17"/>
    <w:rPr>
      <w:b/>
      <w:bCs/>
      <w:sz w:val="20"/>
      <w:szCs w:val="20"/>
    </w:rPr>
  </w:style>
  <w:style w:type="paragraph" w:styleId="ad">
    <w:name w:val="Balloon Text"/>
    <w:basedOn w:val="a"/>
    <w:link w:val="ae"/>
    <w:uiPriority w:val="99"/>
    <w:semiHidden/>
    <w:unhideWhenUsed/>
    <w:rsid w:val="00CE6D1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E6D17"/>
    <w:rPr>
      <w:rFonts w:ascii="Segoe UI" w:hAnsi="Segoe UI" w:cs="Segoe UI"/>
      <w:sz w:val="18"/>
      <w:szCs w:val="18"/>
    </w:rPr>
  </w:style>
  <w:style w:type="character" w:styleId="af">
    <w:name w:val="Hyperlink"/>
    <w:basedOn w:val="a0"/>
    <w:uiPriority w:val="99"/>
    <w:semiHidden/>
    <w:unhideWhenUsed/>
    <w:rsid w:val="00056607"/>
    <w:rPr>
      <w:color w:val="0000FF"/>
      <w:u w:val="single"/>
    </w:rPr>
  </w:style>
  <w:style w:type="character" w:customStyle="1" w:styleId="20">
    <w:name w:val="Заголовок 2 Знак"/>
    <w:basedOn w:val="a0"/>
    <w:link w:val="2"/>
    <w:uiPriority w:val="9"/>
    <w:rsid w:val="009F4FE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B22B4"/>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0252BC"/>
    <w:rPr>
      <w:rFonts w:asciiTheme="majorHAnsi" w:eastAsiaTheme="majorEastAsia" w:hAnsiTheme="majorHAnsi" w:cstheme="majorBidi"/>
      <w:color w:val="2E74B5" w:themeColor="accent1" w:themeShade="BF"/>
    </w:rPr>
  </w:style>
  <w:style w:type="paragraph" w:styleId="af0">
    <w:name w:val="Normal (Web)"/>
    <w:basedOn w:val="a"/>
    <w:uiPriority w:val="99"/>
    <w:unhideWhenUsed/>
    <w:rsid w:val="0027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B6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6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804A7"/>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9804A7"/>
  </w:style>
  <w:style w:type="paragraph" w:customStyle="1" w:styleId="msonormal0">
    <w:name w:val="msonormal"/>
    <w:basedOn w:val="a"/>
    <w:rsid w:val="00980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9804A7"/>
    <w:rPr>
      <w:color w:val="800080"/>
      <w:u w:val="single"/>
    </w:rPr>
  </w:style>
  <w:style w:type="paragraph" w:styleId="af2">
    <w:name w:val="List Paragraph"/>
    <w:basedOn w:val="a"/>
    <w:link w:val="af3"/>
    <w:uiPriority w:val="34"/>
    <w:qFormat/>
    <w:rsid w:val="005D1EEC"/>
    <w:pPr>
      <w:ind w:left="720"/>
      <w:contextualSpacing/>
    </w:pPr>
  </w:style>
  <w:style w:type="paragraph" w:styleId="af4">
    <w:name w:val="endnote text"/>
    <w:basedOn w:val="a"/>
    <w:link w:val="af5"/>
    <w:uiPriority w:val="99"/>
    <w:semiHidden/>
    <w:unhideWhenUsed/>
    <w:rsid w:val="00122DB8"/>
    <w:pPr>
      <w:spacing w:after="0" w:line="240" w:lineRule="auto"/>
    </w:pPr>
    <w:rPr>
      <w:sz w:val="20"/>
      <w:szCs w:val="20"/>
    </w:rPr>
  </w:style>
  <w:style w:type="character" w:customStyle="1" w:styleId="af5">
    <w:name w:val="Текст концевой сноски Знак"/>
    <w:basedOn w:val="a0"/>
    <w:link w:val="af4"/>
    <w:uiPriority w:val="99"/>
    <w:semiHidden/>
    <w:rsid w:val="00122DB8"/>
    <w:rPr>
      <w:sz w:val="20"/>
      <w:szCs w:val="20"/>
    </w:rPr>
  </w:style>
  <w:style w:type="character" w:styleId="af6">
    <w:name w:val="endnote reference"/>
    <w:basedOn w:val="a0"/>
    <w:uiPriority w:val="99"/>
    <w:semiHidden/>
    <w:unhideWhenUsed/>
    <w:rsid w:val="00122DB8"/>
    <w:rPr>
      <w:vertAlign w:val="superscript"/>
    </w:rPr>
  </w:style>
  <w:style w:type="paragraph" w:styleId="af7">
    <w:name w:val="footnote text"/>
    <w:basedOn w:val="a"/>
    <w:link w:val="af8"/>
    <w:uiPriority w:val="99"/>
    <w:semiHidden/>
    <w:unhideWhenUsed/>
    <w:rsid w:val="00122DB8"/>
    <w:pPr>
      <w:spacing w:after="0" w:line="240" w:lineRule="auto"/>
    </w:pPr>
    <w:rPr>
      <w:sz w:val="20"/>
      <w:szCs w:val="20"/>
    </w:rPr>
  </w:style>
  <w:style w:type="character" w:customStyle="1" w:styleId="af8">
    <w:name w:val="Текст сноски Знак"/>
    <w:basedOn w:val="a0"/>
    <w:link w:val="af7"/>
    <w:uiPriority w:val="99"/>
    <w:semiHidden/>
    <w:rsid w:val="00122DB8"/>
    <w:rPr>
      <w:sz w:val="20"/>
      <w:szCs w:val="20"/>
    </w:rPr>
  </w:style>
  <w:style w:type="character" w:styleId="af9">
    <w:name w:val="footnote reference"/>
    <w:basedOn w:val="a0"/>
    <w:uiPriority w:val="99"/>
    <w:semiHidden/>
    <w:unhideWhenUsed/>
    <w:rsid w:val="00122DB8"/>
    <w:rPr>
      <w:vertAlign w:val="superscript"/>
    </w:rPr>
  </w:style>
  <w:style w:type="paragraph" w:styleId="afa">
    <w:name w:val="Revision"/>
    <w:hidden/>
    <w:uiPriority w:val="99"/>
    <w:semiHidden/>
    <w:rsid w:val="009D4F72"/>
    <w:pPr>
      <w:spacing w:after="0" w:line="240" w:lineRule="auto"/>
    </w:pPr>
  </w:style>
  <w:style w:type="character" w:styleId="afb">
    <w:name w:val="Placeholder Text"/>
    <w:basedOn w:val="a0"/>
    <w:uiPriority w:val="99"/>
    <w:semiHidden/>
    <w:rsid w:val="005F24D7"/>
    <w:rPr>
      <w:color w:val="808080"/>
    </w:rPr>
  </w:style>
  <w:style w:type="character" w:customStyle="1" w:styleId="match">
    <w:name w:val="match"/>
    <w:basedOn w:val="a0"/>
    <w:rsid w:val="0065161F"/>
  </w:style>
  <w:style w:type="character" w:styleId="afc">
    <w:name w:val="Strong"/>
    <w:basedOn w:val="a0"/>
    <w:uiPriority w:val="22"/>
    <w:qFormat/>
    <w:rsid w:val="00A07532"/>
    <w:rPr>
      <w:b/>
      <w:bCs/>
    </w:rPr>
  </w:style>
  <w:style w:type="character" w:customStyle="1" w:styleId="af3">
    <w:name w:val="Абзац списка Знак"/>
    <w:basedOn w:val="a0"/>
    <w:link w:val="af2"/>
    <w:uiPriority w:val="34"/>
    <w:qFormat/>
    <w:rsid w:val="0087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81684036">
      <w:bodyDiv w:val="1"/>
      <w:marLeft w:val="0"/>
      <w:marRight w:val="0"/>
      <w:marTop w:val="0"/>
      <w:marBottom w:val="0"/>
      <w:divBdr>
        <w:top w:val="none" w:sz="0" w:space="0" w:color="auto"/>
        <w:left w:val="none" w:sz="0" w:space="0" w:color="auto"/>
        <w:bottom w:val="none" w:sz="0" w:space="0" w:color="auto"/>
        <w:right w:val="none" w:sz="0" w:space="0" w:color="auto"/>
      </w:divBdr>
    </w:div>
    <w:div w:id="200634485">
      <w:bodyDiv w:val="1"/>
      <w:marLeft w:val="0"/>
      <w:marRight w:val="0"/>
      <w:marTop w:val="0"/>
      <w:marBottom w:val="0"/>
      <w:divBdr>
        <w:top w:val="none" w:sz="0" w:space="0" w:color="auto"/>
        <w:left w:val="none" w:sz="0" w:space="0" w:color="auto"/>
        <w:bottom w:val="none" w:sz="0" w:space="0" w:color="auto"/>
        <w:right w:val="none" w:sz="0" w:space="0" w:color="auto"/>
      </w:divBdr>
    </w:div>
    <w:div w:id="223033396">
      <w:bodyDiv w:val="1"/>
      <w:marLeft w:val="0"/>
      <w:marRight w:val="0"/>
      <w:marTop w:val="0"/>
      <w:marBottom w:val="0"/>
      <w:divBdr>
        <w:top w:val="none" w:sz="0" w:space="0" w:color="auto"/>
        <w:left w:val="none" w:sz="0" w:space="0" w:color="auto"/>
        <w:bottom w:val="none" w:sz="0" w:space="0" w:color="auto"/>
        <w:right w:val="none" w:sz="0" w:space="0" w:color="auto"/>
      </w:divBdr>
    </w:div>
    <w:div w:id="255410681">
      <w:bodyDiv w:val="1"/>
      <w:marLeft w:val="0"/>
      <w:marRight w:val="0"/>
      <w:marTop w:val="0"/>
      <w:marBottom w:val="0"/>
      <w:divBdr>
        <w:top w:val="none" w:sz="0" w:space="0" w:color="auto"/>
        <w:left w:val="none" w:sz="0" w:space="0" w:color="auto"/>
        <w:bottom w:val="none" w:sz="0" w:space="0" w:color="auto"/>
        <w:right w:val="none" w:sz="0" w:space="0" w:color="auto"/>
      </w:divBdr>
      <w:divsChild>
        <w:div w:id="787241287">
          <w:marLeft w:val="0"/>
          <w:marRight w:val="0"/>
          <w:marTop w:val="0"/>
          <w:marBottom w:val="0"/>
          <w:divBdr>
            <w:top w:val="inset" w:sz="2" w:space="0" w:color="auto"/>
            <w:left w:val="inset" w:sz="2" w:space="1" w:color="auto"/>
            <w:bottom w:val="inset" w:sz="2" w:space="0" w:color="auto"/>
            <w:right w:val="inset" w:sz="2" w:space="1" w:color="auto"/>
          </w:divBdr>
        </w:div>
        <w:div w:id="951018275">
          <w:marLeft w:val="0"/>
          <w:marRight w:val="0"/>
          <w:marTop w:val="0"/>
          <w:marBottom w:val="0"/>
          <w:divBdr>
            <w:top w:val="none" w:sz="0" w:space="0" w:color="auto"/>
            <w:left w:val="none" w:sz="0" w:space="0" w:color="auto"/>
            <w:bottom w:val="none" w:sz="0" w:space="0" w:color="auto"/>
            <w:right w:val="none" w:sz="0" w:space="0" w:color="auto"/>
          </w:divBdr>
        </w:div>
        <w:div w:id="1482305852">
          <w:marLeft w:val="0"/>
          <w:marRight w:val="0"/>
          <w:marTop w:val="0"/>
          <w:marBottom w:val="0"/>
          <w:divBdr>
            <w:top w:val="none" w:sz="0" w:space="0" w:color="auto"/>
            <w:left w:val="none" w:sz="0" w:space="0" w:color="auto"/>
            <w:bottom w:val="none" w:sz="0" w:space="0" w:color="auto"/>
            <w:right w:val="none" w:sz="0" w:space="0" w:color="auto"/>
          </w:divBdr>
        </w:div>
        <w:div w:id="478887447">
          <w:marLeft w:val="0"/>
          <w:marRight w:val="0"/>
          <w:marTop w:val="0"/>
          <w:marBottom w:val="0"/>
          <w:divBdr>
            <w:top w:val="none" w:sz="0" w:space="0" w:color="auto"/>
            <w:left w:val="none" w:sz="0" w:space="0" w:color="auto"/>
            <w:bottom w:val="none" w:sz="0" w:space="0" w:color="auto"/>
            <w:right w:val="none" w:sz="0" w:space="0" w:color="auto"/>
          </w:divBdr>
        </w:div>
      </w:divsChild>
    </w:div>
    <w:div w:id="290985987">
      <w:bodyDiv w:val="1"/>
      <w:marLeft w:val="0"/>
      <w:marRight w:val="0"/>
      <w:marTop w:val="0"/>
      <w:marBottom w:val="0"/>
      <w:divBdr>
        <w:top w:val="none" w:sz="0" w:space="0" w:color="auto"/>
        <w:left w:val="none" w:sz="0" w:space="0" w:color="auto"/>
        <w:bottom w:val="none" w:sz="0" w:space="0" w:color="auto"/>
        <w:right w:val="none" w:sz="0" w:space="0" w:color="auto"/>
      </w:divBdr>
    </w:div>
    <w:div w:id="306084568">
      <w:bodyDiv w:val="1"/>
      <w:marLeft w:val="0"/>
      <w:marRight w:val="0"/>
      <w:marTop w:val="0"/>
      <w:marBottom w:val="0"/>
      <w:divBdr>
        <w:top w:val="none" w:sz="0" w:space="0" w:color="auto"/>
        <w:left w:val="none" w:sz="0" w:space="0" w:color="auto"/>
        <w:bottom w:val="none" w:sz="0" w:space="0" w:color="auto"/>
        <w:right w:val="none" w:sz="0" w:space="0" w:color="auto"/>
      </w:divBdr>
    </w:div>
    <w:div w:id="343559295">
      <w:bodyDiv w:val="1"/>
      <w:marLeft w:val="0"/>
      <w:marRight w:val="0"/>
      <w:marTop w:val="0"/>
      <w:marBottom w:val="0"/>
      <w:divBdr>
        <w:top w:val="none" w:sz="0" w:space="0" w:color="auto"/>
        <w:left w:val="none" w:sz="0" w:space="0" w:color="auto"/>
        <w:bottom w:val="none" w:sz="0" w:space="0" w:color="auto"/>
        <w:right w:val="none" w:sz="0" w:space="0" w:color="auto"/>
      </w:divBdr>
    </w:div>
    <w:div w:id="451290636">
      <w:bodyDiv w:val="1"/>
      <w:marLeft w:val="0"/>
      <w:marRight w:val="0"/>
      <w:marTop w:val="0"/>
      <w:marBottom w:val="0"/>
      <w:divBdr>
        <w:top w:val="none" w:sz="0" w:space="0" w:color="auto"/>
        <w:left w:val="none" w:sz="0" w:space="0" w:color="auto"/>
        <w:bottom w:val="none" w:sz="0" w:space="0" w:color="auto"/>
        <w:right w:val="none" w:sz="0" w:space="0" w:color="auto"/>
      </w:divBdr>
    </w:div>
    <w:div w:id="512887650">
      <w:bodyDiv w:val="1"/>
      <w:marLeft w:val="0"/>
      <w:marRight w:val="0"/>
      <w:marTop w:val="0"/>
      <w:marBottom w:val="0"/>
      <w:divBdr>
        <w:top w:val="none" w:sz="0" w:space="0" w:color="auto"/>
        <w:left w:val="none" w:sz="0" w:space="0" w:color="auto"/>
        <w:bottom w:val="none" w:sz="0" w:space="0" w:color="auto"/>
        <w:right w:val="none" w:sz="0" w:space="0" w:color="auto"/>
      </w:divBdr>
    </w:div>
    <w:div w:id="528418783">
      <w:bodyDiv w:val="1"/>
      <w:marLeft w:val="0"/>
      <w:marRight w:val="0"/>
      <w:marTop w:val="0"/>
      <w:marBottom w:val="0"/>
      <w:divBdr>
        <w:top w:val="none" w:sz="0" w:space="0" w:color="auto"/>
        <w:left w:val="none" w:sz="0" w:space="0" w:color="auto"/>
        <w:bottom w:val="none" w:sz="0" w:space="0" w:color="auto"/>
        <w:right w:val="none" w:sz="0" w:space="0" w:color="auto"/>
      </w:divBdr>
    </w:div>
    <w:div w:id="535049494">
      <w:bodyDiv w:val="1"/>
      <w:marLeft w:val="0"/>
      <w:marRight w:val="0"/>
      <w:marTop w:val="0"/>
      <w:marBottom w:val="0"/>
      <w:divBdr>
        <w:top w:val="none" w:sz="0" w:space="0" w:color="auto"/>
        <w:left w:val="none" w:sz="0" w:space="0" w:color="auto"/>
        <w:bottom w:val="none" w:sz="0" w:space="0" w:color="auto"/>
        <w:right w:val="none" w:sz="0" w:space="0" w:color="auto"/>
      </w:divBdr>
    </w:div>
    <w:div w:id="546182166">
      <w:bodyDiv w:val="1"/>
      <w:marLeft w:val="0"/>
      <w:marRight w:val="0"/>
      <w:marTop w:val="0"/>
      <w:marBottom w:val="0"/>
      <w:divBdr>
        <w:top w:val="none" w:sz="0" w:space="0" w:color="auto"/>
        <w:left w:val="none" w:sz="0" w:space="0" w:color="auto"/>
        <w:bottom w:val="none" w:sz="0" w:space="0" w:color="auto"/>
        <w:right w:val="none" w:sz="0" w:space="0" w:color="auto"/>
      </w:divBdr>
    </w:div>
    <w:div w:id="546185347">
      <w:bodyDiv w:val="1"/>
      <w:marLeft w:val="0"/>
      <w:marRight w:val="0"/>
      <w:marTop w:val="0"/>
      <w:marBottom w:val="0"/>
      <w:divBdr>
        <w:top w:val="none" w:sz="0" w:space="0" w:color="auto"/>
        <w:left w:val="none" w:sz="0" w:space="0" w:color="auto"/>
        <w:bottom w:val="none" w:sz="0" w:space="0" w:color="auto"/>
        <w:right w:val="none" w:sz="0" w:space="0" w:color="auto"/>
      </w:divBdr>
    </w:div>
    <w:div w:id="592205131">
      <w:bodyDiv w:val="1"/>
      <w:marLeft w:val="0"/>
      <w:marRight w:val="0"/>
      <w:marTop w:val="0"/>
      <w:marBottom w:val="0"/>
      <w:divBdr>
        <w:top w:val="none" w:sz="0" w:space="0" w:color="auto"/>
        <w:left w:val="none" w:sz="0" w:space="0" w:color="auto"/>
        <w:bottom w:val="none" w:sz="0" w:space="0" w:color="auto"/>
        <w:right w:val="none" w:sz="0" w:space="0" w:color="auto"/>
      </w:divBdr>
    </w:div>
    <w:div w:id="636838349">
      <w:bodyDiv w:val="1"/>
      <w:marLeft w:val="0"/>
      <w:marRight w:val="0"/>
      <w:marTop w:val="0"/>
      <w:marBottom w:val="0"/>
      <w:divBdr>
        <w:top w:val="none" w:sz="0" w:space="0" w:color="auto"/>
        <w:left w:val="none" w:sz="0" w:space="0" w:color="auto"/>
        <w:bottom w:val="none" w:sz="0" w:space="0" w:color="auto"/>
        <w:right w:val="none" w:sz="0" w:space="0" w:color="auto"/>
      </w:divBdr>
    </w:div>
    <w:div w:id="642542938">
      <w:bodyDiv w:val="1"/>
      <w:marLeft w:val="0"/>
      <w:marRight w:val="0"/>
      <w:marTop w:val="0"/>
      <w:marBottom w:val="0"/>
      <w:divBdr>
        <w:top w:val="none" w:sz="0" w:space="0" w:color="auto"/>
        <w:left w:val="none" w:sz="0" w:space="0" w:color="auto"/>
        <w:bottom w:val="none" w:sz="0" w:space="0" w:color="auto"/>
        <w:right w:val="none" w:sz="0" w:space="0" w:color="auto"/>
      </w:divBdr>
    </w:div>
    <w:div w:id="721708530">
      <w:bodyDiv w:val="1"/>
      <w:marLeft w:val="0"/>
      <w:marRight w:val="0"/>
      <w:marTop w:val="0"/>
      <w:marBottom w:val="0"/>
      <w:divBdr>
        <w:top w:val="none" w:sz="0" w:space="0" w:color="auto"/>
        <w:left w:val="none" w:sz="0" w:space="0" w:color="auto"/>
        <w:bottom w:val="none" w:sz="0" w:space="0" w:color="auto"/>
        <w:right w:val="none" w:sz="0" w:space="0" w:color="auto"/>
      </w:divBdr>
    </w:div>
    <w:div w:id="769008849">
      <w:bodyDiv w:val="1"/>
      <w:marLeft w:val="0"/>
      <w:marRight w:val="0"/>
      <w:marTop w:val="0"/>
      <w:marBottom w:val="0"/>
      <w:divBdr>
        <w:top w:val="none" w:sz="0" w:space="0" w:color="auto"/>
        <w:left w:val="none" w:sz="0" w:space="0" w:color="auto"/>
        <w:bottom w:val="none" w:sz="0" w:space="0" w:color="auto"/>
        <w:right w:val="none" w:sz="0" w:space="0" w:color="auto"/>
      </w:divBdr>
    </w:div>
    <w:div w:id="892278203">
      <w:bodyDiv w:val="1"/>
      <w:marLeft w:val="0"/>
      <w:marRight w:val="0"/>
      <w:marTop w:val="0"/>
      <w:marBottom w:val="0"/>
      <w:divBdr>
        <w:top w:val="none" w:sz="0" w:space="0" w:color="auto"/>
        <w:left w:val="none" w:sz="0" w:space="0" w:color="auto"/>
        <w:bottom w:val="none" w:sz="0" w:space="0" w:color="auto"/>
        <w:right w:val="none" w:sz="0" w:space="0" w:color="auto"/>
      </w:divBdr>
    </w:div>
    <w:div w:id="914169417">
      <w:bodyDiv w:val="1"/>
      <w:marLeft w:val="0"/>
      <w:marRight w:val="0"/>
      <w:marTop w:val="0"/>
      <w:marBottom w:val="0"/>
      <w:divBdr>
        <w:top w:val="none" w:sz="0" w:space="0" w:color="auto"/>
        <w:left w:val="none" w:sz="0" w:space="0" w:color="auto"/>
        <w:bottom w:val="none" w:sz="0" w:space="0" w:color="auto"/>
        <w:right w:val="none" w:sz="0" w:space="0" w:color="auto"/>
      </w:divBdr>
    </w:div>
    <w:div w:id="956327039">
      <w:bodyDiv w:val="1"/>
      <w:marLeft w:val="0"/>
      <w:marRight w:val="0"/>
      <w:marTop w:val="0"/>
      <w:marBottom w:val="0"/>
      <w:divBdr>
        <w:top w:val="none" w:sz="0" w:space="0" w:color="auto"/>
        <w:left w:val="none" w:sz="0" w:space="0" w:color="auto"/>
        <w:bottom w:val="none" w:sz="0" w:space="0" w:color="auto"/>
        <w:right w:val="none" w:sz="0" w:space="0" w:color="auto"/>
      </w:divBdr>
    </w:div>
    <w:div w:id="1007095294">
      <w:bodyDiv w:val="1"/>
      <w:marLeft w:val="0"/>
      <w:marRight w:val="0"/>
      <w:marTop w:val="0"/>
      <w:marBottom w:val="0"/>
      <w:divBdr>
        <w:top w:val="none" w:sz="0" w:space="0" w:color="auto"/>
        <w:left w:val="none" w:sz="0" w:space="0" w:color="auto"/>
        <w:bottom w:val="none" w:sz="0" w:space="0" w:color="auto"/>
        <w:right w:val="none" w:sz="0" w:space="0" w:color="auto"/>
      </w:divBdr>
    </w:div>
    <w:div w:id="1081870625">
      <w:bodyDiv w:val="1"/>
      <w:marLeft w:val="0"/>
      <w:marRight w:val="0"/>
      <w:marTop w:val="0"/>
      <w:marBottom w:val="0"/>
      <w:divBdr>
        <w:top w:val="none" w:sz="0" w:space="0" w:color="auto"/>
        <w:left w:val="none" w:sz="0" w:space="0" w:color="auto"/>
        <w:bottom w:val="none" w:sz="0" w:space="0" w:color="auto"/>
        <w:right w:val="none" w:sz="0" w:space="0" w:color="auto"/>
      </w:divBdr>
    </w:div>
    <w:div w:id="1096052868">
      <w:bodyDiv w:val="1"/>
      <w:marLeft w:val="0"/>
      <w:marRight w:val="0"/>
      <w:marTop w:val="0"/>
      <w:marBottom w:val="0"/>
      <w:divBdr>
        <w:top w:val="none" w:sz="0" w:space="0" w:color="auto"/>
        <w:left w:val="none" w:sz="0" w:space="0" w:color="auto"/>
        <w:bottom w:val="none" w:sz="0" w:space="0" w:color="auto"/>
        <w:right w:val="none" w:sz="0" w:space="0" w:color="auto"/>
      </w:divBdr>
    </w:div>
    <w:div w:id="1125655845">
      <w:bodyDiv w:val="1"/>
      <w:marLeft w:val="0"/>
      <w:marRight w:val="0"/>
      <w:marTop w:val="0"/>
      <w:marBottom w:val="0"/>
      <w:divBdr>
        <w:top w:val="none" w:sz="0" w:space="0" w:color="auto"/>
        <w:left w:val="none" w:sz="0" w:space="0" w:color="auto"/>
        <w:bottom w:val="none" w:sz="0" w:space="0" w:color="auto"/>
        <w:right w:val="none" w:sz="0" w:space="0" w:color="auto"/>
      </w:divBdr>
    </w:div>
    <w:div w:id="1133017235">
      <w:bodyDiv w:val="1"/>
      <w:marLeft w:val="0"/>
      <w:marRight w:val="0"/>
      <w:marTop w:val="0"/>
      <w:marBottom w:val="0"/>
      <w:divBdr>
        <w:top w:val="none" w:sz="0" w:space="0" w:color="auto"/>
        <w:left w:val="none" w:sz="0" w:space="0" w:color="auto"/>
        <w:bottom w:val="none" w:sz="0" w:space="0" w:color="auto"/>
        <w:right w:val="none" w:sz="0" w:space="0" w:color="auto"/>
      </w:divBdr>
    </w:div>
    <w:div w:id="1143235387">
      <w:bodyDiv w:val="1"/>
      <w:marLeft w:val="0"/>
      <w:marRight w:val="0"/>
      <w:marTop w:val="0"/>
      <w:marBottom w:val="0"/>
      <w:divBdr>
        <w:top w:val="none" w:sz="0" w:space="0" w:color="auto"/>
        <w:left w:val="none" w:sz="0" w:space="0" w:color="auto"/>
        <w:bottom w:val="none" w:sz="0" w:space="0" w:color="auto"/>
        <w:right w:val="none" w:sz="0" w:space="0" w:color="auto"/>
      </w:divBdr>
    </w:div>
    <w:div w:id="1180243070">
      <w:bodyDiv w:val="1"/>
      <w:marLeft w:val="0"/>
      <w:marRight w:val="0"/>
      <w:marTop w:val="0"/>
      <w:marBottom w:val="0"/>
      <w:divBdr>
        <w:top w:val="none" w:sz="0" w:space="0" w:color="auto"/>
        <w:left w:val="none" w:sz="0" w:space="0" w:color="auto"/>
        <w:bottom w:val="none" w:sz="0" w:space="0" w:color="auto"/>
        <w:right w:val="none" w:sz="0" w:space="0" w:color="auto"/>
      </w:divBdr>
    </w:div>
    <w:div w:id="1214386100">
      <w:bodyDiv w:val="1"/>
      <w:marLeft w:val="0"/>
      <w:marRight w:val="0"/>
      <w:marTop w:val="0"/>
      <w:marBottom w:val="0"/>
      <w:divBdr>
        <w:top w:val="none" w:sz="0" w:space="0" w:color="auto"/>
        <w:left w:val="none" w:sz="0" w:space="0" w:color="auto"/>
        <w:bottom w:val="none" w:sz="0" w:space="0" w:color="auto"/>
        <w:right w:val="none" w:sz="0" w:space="0" w:color="auto"/>
      </w:divBdr>
    </w:div>
    <w:div w:id="1238904942">
      <w:bodyDiv w:val="1"/>
      <w:marLeft w:val="0"/>
      <w:marRight w:val="0"/>
      <w:marTop w:val="0"/>
      <w:marBottom w:val="0"/>
      <w:divBdr>
        <w:top w:val="none" w:sz="0" w:space="0" w:color="auto"/>
        <w:left w:val="none" w:sz="0" w:space="0" w:color="auto"/>
        <w:bottom w:val="none" w:sz="0" w:space="0" w:color="auto"/>
        <w:right w:val="none" w:sz="0" w:space="0" w:color="auto"/>
      </w:divBdr>
    </w:div>
    <w:div w:id="1321621167">
      <w:bodyDiv w:val="1"/>
      <w:marLeft w:val="0"/>
      <w:marRight w:val="0"/>
      <w:marTop w:val="0"/>
      <w:marBottom w:val="0"/>
      <w:divBdr>
        <w:top w:val="none" w:sz="0" w:space="0" w:color="auto"/>
        <w:left w:val="none" w:sz="0" w:space="0" w:color="auto"/>
        <w:bottom w:val="none" w:sz="0" w:space="0" w:color="auto"/>
        <w:right w:val="none" w:sz="0" w:space="0" w:color="auto"/>
      </w:divBdr>
    </w:div>
    <w:div w:id="1342049138">
      <w:bodyDiv w:val="1"/>
      <w:marLeft w:val="0"/>
      <w:marRight w:val="0"/>
      <w:marTop w:val="0"/>
      <w:marBottom w:val="0"/>
      <w:divBdr>
        <w:top w:val="none" w:sz="0" w:space="0" w:color="auto"/>
        <w:left w:val="none" w:sz="0" w:space="0" w:color="auto"/>
        <w:bottom w:val="none" w:sz="0" w:space="0" w:color="auto"/>
        <w:right w:val="none" w:sz="0" w:space="0" w:color="auto"/>
      </w:divBdr>
    </w:div>
    <w:div w:id="1401711686">
      <w:bodyDiv w:val="1"/>
      <w:marLeft w:val="0"/>
      <w:marRight w:val="0"/>
      <w:marTop w:val="0"/>
      <w:marBottom w:val="0"/>
      <w:divBdr>
        <w:top w:val="none" w:sz="0" w:space="0" w:color="auto"/>
        <w:left w:val="none" w:sz="0" w:space="0" w:color="auto"/>
        <w:bottom w:val="none" w:sz="0" w:space="0" w:color="auto"/>
        <w:right w:val="none" w:sz="0" w:space="0" w:color="auto"/>
      </w:divBdr>
    </w:div>
    <w:div w:id="1411459933">
      <w:bodyDiv w:val="1"/>
      <w:marLeft w:val="0"/>
      <w:marRight w:val="0"/>
      <w:marTop w:val="0"/>
      <w:marBottom w:val="0"/>
      <w:divBdr>
        <w:top w:val="none" w:sz="0" w:space="0" w:color="auto"/>
        <w:left w:val="none" w:sz="0" w:space="0" w:color="auto"/>
        <w:bottom w:val="none" w:sz="0" w:space="0" w:color="auto"/>
        <w:right w:val="none" w:sz="0" w:space="0" w:color="auto"/>
      </w:divBdr>
    </w:div>
    <w:div w:id="1423330775">
      <w:bodyDiv w:val="1"/>
      <w:marLeft w:val="0"/>
      <w:marRight w:val="0"/>
      <w:marTop w:val="0"/>
      <w:marBottom w:val="0"/>
      <w:divBdr>
        <w:top w:val="none" w:sz="0" w:space="0" w:color="auto"/>
        <w:left w:val="none" w:sz="0" w:space="0" w:color="auto"/>
        <w:bottom w:val="none" w:sz="0" w:space="0" w:color="auto"/>
        <w:right w:val="none" w:sz="0" w:space="0" w:color="auto"/>
      </w:divBdr>
    </w:div>
    <w:div w:id="1548108992">
      <w:bodyDiv w:val="1"/>
      <w:marLeft w:val="0"/>
      <w:marRight w:val="0"/>
      <w:marTop w:val="0"/>
      <w:marBottom w:val="0"/>
      <w:divBdr>
        <w:top w:val="none" w:sz="0" w:space="0" w:color="auto"/>
        <w:left w:val="none" w:sz="0" w:space="0" w:color="auto"/>
        <w:bottom w:val="none" w:sz="0" w:space="0" w:color="auto"/>
        <w:right w:val="none" w:sz="0" w:space="0" w:color="auto"/>
      </w:divBdr>
    </w:div>
    <w:div w:id="1588806413">
      <w:bodyDiv w:val="1"/>
      <w:marLeft w:val="0"/>
      <w:marRight w:val="0"/>
      <w:marTop w:val="0"/>
      <w:marBottom w:val="0"/>
      <w:divBdr>
        <w:top w:val="none" w:sz="0" w:space="0" w:color="auto"/>
        <w:left w:val="none" w:sz="0" w:space="0" w:color="auto"/>
        <w:bottom w:val="none" w:sz="0" w:space="0" w:color="auto"/>
        <w:right w:val="none" w:sz="0" w:space="0" w:color="auto"/>
      </w:divBdr>
    </w:div>
    <w:div w:id="1605990446">
      <w:bodyDiv w:val="1"/>
      <w:marLeft w:val="0"/>
      <w:marRight w:val="0"/>
      <w:marTop w:val="0"/>
      <w:marBottom w:val="0"/>
      <w:divBdr>
        <w:top w:val="none" w:sz="0" w:space="0" w:color="auto"/>
        <w:left w:val="none" w:sz="0" w:space="0" w:color="auto"/>
        <w:bottom w:val="none" w:sz="0" w:space="0" w:color="auto"/>
        <w:right w:val="none" w:sz="0" w:space="0" w:color="auto"/>
      </w:divBdr>
    </w:div>
    <w:div w:id="1817724406">
      <w:bodyDiv w:val="1"/>
      <w:marLeft w:val="0"/>
      <w:marRight w:val="0"/>
      <w:marTop w:val="0"/>
      <w:marBottom w:val="0"/>
      <w:divBdr>
        <w:top w:val="none" w:sz="0" w:space="0" w:color="auto"/>
        <w:left w:val="none" w:sz="0" w:space="0" w:color="auto"/>
        <w:bottom w:val="none" w:sz="0" w:space="0" w:color="auto"/>
        <w:right w:val="none" w:sz="0" w:space="0" w:color="auto"/>
      </w:divBdr>
    </w:div>
    <w:div w:id="1836795232">
      <w:bodyDiv w:val="1"/>
      <w:marLeft w:val="0"/>
      <w:marRight w:val="0"/>
      <w:marTop w:val="0"/>
      <w:marBottom w:val="0"/>
      <w:divBdr>
        <w:top w:val="none" w:sz="0" w:space="0" w:color="auto"/>
        <w:left w:val="none" w:sz="0" w:space="0" w:color="auto"/>
        <w:bottom w:val="none" w:sz="0" w:space="0" w:color="auto"/>
        <w:right w:val="none" w:sz="0" w:space="0" w:color="auto"/>
      </w:divBdr>
    </w:div>
    <w:div w:id="1943297367">
      <w:bodyDiv w:val="1"/>
      <w:marLeft w:val="0"/>
      <w:marRight w:val="0"/>
      <w:marTop w:val="0"/>
      <w:marBottom w:val="0"/>
      <w:divBdr>
        <w:top w:val="none" w:sz="0" w:space="0" w:color="auto"/>
        <w:left w:val="none" w:sz="0" w:space="0" w:color="auto"/>
        <w:bottom w:val="none" w:sz="0" w:space="0" w:color="auto"/>
        <w:right w:val="none" w:sz="0" w:space="0" w:color="auto"/>
      </w:divBdr>
    </w:div>
    <w:div w:id="1965188206">
      <w:bodyDiv w:val="1"/>
      <w:marLeft w:val="0"/>
      <w:marRight w:val="0"/>
      <w:marTop w:val="0"/>
      <w:marBottom w:val="0"/>
      <w:divBdr>
        <w:top w:val="none" w:sz="0" w:space="0" w:color="auto"/>
        <w:left w:val="none" w:sz="0" w:space="0" w:color="auto"/>
        <w:bottom w:val="none" w:sz="0" w:space="0" w:color="auto"/>
        <w:right w:val="none" w:sz="0" w:space="0" w:color="auto"/>
      </w:divBdr>
    </w:div>
    <w:div w:id="1998219862">
      <w:bodyDiv w:val="1"/>
      <w:marLeft w:val="0"/>
      <w:marRight w:val="0"/>
      <w:marTop w:val="0"/>
      <w:marBottom w:val="0"/>
      <w:divBdr>
        <w:top w:val="none" w:sz="0" w:space="0" w:color="auto"/>
        <w:left w:val="none" w:sz="0" w:space="0" w:color="auto"/>
        <w:bottom w:val="none" w:sz="0" w:space="0" w:color="auto"/>
        <w:right w:val="none" w:sz="0" w:space="0" w:color="auto"/>
      </w:divBdr>
    </w:div>
    <w:div w:id="2011442876">
      <w:bodyDiv w:val="1"/>
      <w:marLeft w:val="0"/>
      <w:marRight w:val="0"/>
      <w:marTop w:val="0"/>
      <w:marBottom w:val="0"/>
      <w:divBdr>
        <w:top w:val="none" w:sz="0" w:space="0" w:color="auto"/>
        <w:left w:val="none" w:sz="0" w:space="0" w:color="auto"/>
        <w:bottom w:val="none" w:sz="0" w:space="0" w:color="auto"/>
        <w:right w:val="none" w:sz="0" w:space="0" w:color="auto"/>
      </w:divBdr>
    </w:div>
    <w:div w:id="2019891791">
      <w:bodyDiv w:val="1"/>
      <w:marLeft w:val="0"/>
      <w:marRight w:val="0"/>
      <w:marTop w:val="0"/>
      <w:marBottom w:val="0"/>
      <w:divBdr>
        <w:top w:val="none" w:sz="0" w:space="0" w:color="auto"/>
        <w:left w:val="none" w:sz="0" w:space="0" w:color="auto"/>
        <w:bottom w:val="none" w:sz="0" w:space="0" w:color="auto"/>
        <w:right w:val="none" w:sz="0" w:space="0" w:color="auto"/>
      </w:divBdr>
    </w:div>
    <w:div w:id="2139061085">
      <w:bodyDiv w:val="1"/>
      <w:marLeft w:val="0"/>
      <w:marRight w:val="0"/>
      <w:marTop w:val="0"/>
      <w:marBottom w:val="0"/>
      <w:divBdr>
        <w:top w:val="none" w:sz="0" w:space="0" w:color="auto"/>
        <w:left w:val="none" w:sz="0" w:space="0" w:color="auto"/>
        <w:bottom w:val="none" w:sz="0" w:space="0" w:color="auto"/>
        <w:right w:val="none" w:sz="0" w:space="0" w:color="auto"/>
      </w:divBdr>
    </w:div>
    <w:div w:id="21469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69E0-4496-40E9-80AE-4278623A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7966</Words>
  <Characters>45408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Далевич Д.И.</dc:creator>
  <cp:keywords/>
  <dc:description/>
  <cp:lastModifiedBy>Хапренко Марина Валерьевна</cp:lastModifiedBy>
  <cp:revision>20</cp:revision>
  <cp:lastPrinted>2025-08-11T08:05:00Z</cp:lastPrinted>
  <dcterms:created xsi:type="dcterms:W3CDTF">2025-08-14T14:22:00Z</dcterms:created>
  <dcterms:modified xsi:type="dcterms:W3CDTF">2025-08-15T09:17:00Z</dcterms:modified>
</cp:coreProperties>
</file>