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DE2E0" w14:textId="77777777" w:rsidR="00FB167D" w:rsidRDefault="00B40E4A" w:rsidP="00B76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7C74">
        <w:rPr>
          <w:rFonts w:ascii="Times New Roman" w:eastAsia="Calibri" w:hAnsi="Times New Roman" w:cs="Times New Roman"/>
          <w:b/>
          <w:sz w:val="24"/>
          <w:szCs w:val="24"/>
        </w:rPr>
        <w:t xml:space="preserve">САМОРЕГУЛИРУЕМАЯ ОРГАНИЗАЦИЯ </w:t>
      </w:r>
      <w:r w:rsidR="00C27C7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C27C74">
        <w:rPr>
          <w:rFonts w:ascii="Times New Roman" w:eastAsia="Calibri" w:hAnsi="Times New Roman" w:cs="Times New Roman"/>
          <w:b/>
          <w:sz w:val="24"/>
          <w:szCs w:val="24"/>
        </w:rPr>
        <w:t xml:space="preserve">ССОЦИАЦИЯ </w:t>
      </w:r>
      <w:r w:rsidR="00C27C7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proofErr w:type="gramStart"/>
      <w:r w:rsidR="00C27C74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C27C74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Pr="00C27C74">
        <w:rPr>
          <w:rFonts w:ascii="Times New Roman" w:eastAsia="Calibri" w:hAnsi="Times New Roman" w:cs="Times New Roman"/>
          <w:b/>
          <w:sz w:val="24"/>
          <w:szCs w:val="24"/>
        </w:rPr>
        <w:t>ОБЪЕДИНЕНИЕ</w:t>
      </w:r>
      <w:r w:rsidR="00C27C74" w:rsidRPr="00C27C74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ОРГАНИЗАЦИЙ, ВЫПОЛНЯЮЩИХ АРХИТЕКТУРНО-СТРОИТЕЛЬНОЕ ПРОЕКТИРОВАНИЕ ОБЪЕКТОВ АТОМНОЙ ОТРАСЛИ «СОЮЗАТОМПРОЕКТ»</w:t>
      </w:r>
    </w:p>
    <w:p w14:paraId="28458FDB" w14:textId="77777777" w:rsidR="005B40A5" w:rsidRDefault="005B40A5" w:rsidP="00B76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0FAC8E4B" w14:textId="77777777" w:rsidR="004C61A8" w:rsidRDefault="004C61A8" w:rsidP="004C61A8">
      <w:pPr>
        <w:rPr>
          <w:rFonts w:ascii="Times New Roman" w:hAnsi="Times New Roman" w:cs="Times New Roman"/>
          <w:sz w:val="28"/>
          <w:szCs w:val="28"/>
        </w:rPr>
      </w:pPr>
    </w:p>
    <w:p w14:paraId="69DB7C88" w14:textId="77777777" w:rsidR="004C61A8" w:rsidRPr="004C61A8" w:rsidRDefault="004C61A8" w:rsidP="004C61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61A8">
        <w:rPr>
          <w:rFonts w:ascii="Times New Roman" w:hAnsi="Times New Roman" w:cs="Times New Roman"/>
          <w:sz w:val="28"/>
          <w:szCs w:val="28"/>
        </w:rPr>
        <w:t>УТВЕРЖДЕН</w:t>
      </w:r>
    </w:p>
    <w:p w14:paraId="1146A800" w14:textId="46837EC6" w:rsidR="004C61A8" w:rsidRPr="004C61A8" w:rsidRDefault="004C61A8" w:rsidP="00AF45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61A8">
        <w:rPr>
          <w:rFonts w:ascii="Times New Roman" w:hAnsi="Times New Roman" w:cs="Times New Roman"/>
          <w:sz w:val="28"/>
          <w:szCs w:val="28"/>
        </w:rPr>
        <w:t>решением Совета</w:t>
      </w:r>
      <w:r w:rsidR="00AF4563">
        <w:rPr>
          <w:rFonts w:ascii="Times New Roman" w:hAnsi="Times New Roman" w:cs="Times New Roman"/>
          <w:sz w:val="28"/>
          <w:szCs w:val="28"/>
        </w:rPr>
        <w:t xml:space="preserve"> </w:t>
      </w:r>
      <w:r w:rsidRPr="004C61A8">
        <w:rPr>
          <w:rFonts w:ascii="Times New Roman" w:hAnsi="Times New Roman" w:cs="Times New Roman"/>
          <w:sz w:val="28"/>
          <w:szCs w:val="28"/>
        </w:rPr>
        <w:t>СРО «СОЮЗАТОМПРОЕКТ»</w:t>
      </w:r>
    </w:p>
    <w:p w14:paraId="65EF508C" w14:textId="3325D23F" w:rsidR="00293B11" w:rsidRDefault="00E56BFB" w:rsidP="00AF45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№31</w:t>
      </w:r>
      <w:r w:rsidR="004C61A8" w:rsidRPr="004C61A8">
        <w:rPr>
          <w:rFonts w:ascii="Times New Roman" w:hAnsi="Times New Roman" w:cs="Times New Roman"/>
          <w:sz w:val="28"/>
          <w:szCs w:val="28"/>
        </w:rPr>
        <w:t>/12-2017</w:t>
      </w:r>
      <w:r w:rsidR="00AF4563">
        <w:rPr>
          <w:rFonts w:ascii="Times New Roman" w:hAnsi="Times New Roman" w:cs="Times New Roman"/>
          <w:sz w:val="28"/>
          <w:szCs w:val="28"/>
        </w:rPr>
        <w:t xml:space="preserve"> </w:t>
      </w:r>
      <w:r w:rsidR="004C61A8" w:rsidRPr="004C61A8">
        <w:rPr>
          <w:rFonts w:ascii="Times New Roman" w:hAnsi="Times New Roman" w:cs="Times New Roman"/>
          <w:sz w:val="28"/>
          <w:szCs w:val="28"/>
        </w:rPr>
        <w:t>от 15 декабря 2017 г.</w:t>
      </w:r>
      <w:r w:rsidR="00AF4563">
        <w:rPr>
          <w:rFonts w:ascii="Times New Roman" w:hAnsi="Times New Roman" w:cs="Times New Roman"/>
          <w:sz w:val="28"/>
          <w:szCs w:val="28"/>
        </w:rPr>
        <w:t>;</w:t>
      </w:r>
    </w:p>
    <w:p w14:paraId="28F1FF00" w14:textId="598F8DB6" w:rsidR="00D75CA6" w:rsidRPr="00D75CA6" w:rsidRDefault="00AF4563" w:rsidP="00AF4563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D75CA6" w:rsidRPr="00D75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66D06B4E" w14:textId="77777777" w:rsidR="00D75CA6" w:rsidRPr="00D75CA6" w:rsidRDefault="00D75CA6" w:rsidP="00AF4563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Совета СРО «СОЮЗАТОМПРОЕКТ</w:t>
      </w:r>
      <w:r w:rsidRPr="00D75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</w:p>
    <w:p w14:paraId="64B1740A" w14:textId="77777777" w:rsidR="00141223" w:rsidRPr="00C754CB" w:rsidRDefault="007D3B58" w:rsidP="00AF45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№</w:t>
      </w:r>
      <w:r w:rsidR="006339E7" w:rsidRPr="006339E7">
        <w:rPr>
          <w:rFonts w:ascii="Times New Roman" w:eastAsia="Calibri" w:hAnsi="Times New Roman" w:cs="Times New Roman"/>
          <w:sz w:val="28"/>
          <w:szCs w:val="28"/>
          <w:lang w:eastAsia="ru-RU"/>
        </w:rPr>
        <w:t>17/04-2018 от 16</w:t>
      </w:r>
      <w:r w:rsidR="001275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 </w:t>
      </w:r>
      <w:r w:rsidR="006339E7" w:rsidRPr="006339E7">
        <w:rPr>
          <w:rFonts w:ascii="Times New Roman" w:eastAsia="Calibri" w:hAnsi="Times New Roman" w:cs="Times New Roman"/>
          <w:sz w:val="28"/>
          <w:szCs w:val="28"/>
          <w:lang w:eastAsia="ru-RU"/>
        </w:rPr>
        <w:t>2018 г.</w:t>
      </w:r>
      <w:r w:rsidR="00141223" w:rsidRPr="00C754C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40CCDA1" w14:textId="77777777" w:rsidR="00AF4563" w:rsidRPr="00D75CA6" w:rsidRDefault="00AF4563" w:rsidP="00AF4563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75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6A3968AF" w14:textId="77777777" w:rsidR="00AF4563" w:rsidRPr="00D75CA6" w:rsidRDefault="00AF4563" w:rsidP="004C6654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Совета СРО «СОЮЗАТОМПРОЕКТ</w:t>
      </w:r>
      <w:r w:rsidRPr="00D75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</w:p>
    <w:p w14:paraId="32EC945C" w14:textId="1B230D5C" w:rsidR="00D25904" w:rsidRDefault="00D25904" w:rsidP="004C665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25904">
        <w:rPr>
          <w:rFonts w:ascii="Times New Roman" w:eastAsia="Calibri" w:hAnsi="Times New Roman" w:cs="Times New Roman"/>
          <w:sz w:val="28"/>
          <w:szCs w:val="28"/>
        </w:rPr>
        <w:t>Протокол №19/11-2021 от 19 ноября 2021 г.</w:t>
      </w:r>
      <w:r w:rsidR="004C665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8528A6" w14:textId="4E00C216" w:rsidR="004C6654" w:rsidRPr="004C6654" w:rsidRDefault="004C6654" w:rsidP="004C6654">
      <w:pPr>
        <w:spacing w:after="0" w:line="240" w:lineRule="auto"/>
        <w:ind w:left="354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4C6654"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</w:t>
      </w:r>
    </w:p>
    <w:p w14:paraId="6A752B83" w14:textId="77777777" w:rsidR="004C6654" w:rsidRPr="004C6654" w:rsidRDefault="004C6654" w:rsidP="004C6654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6654">
        <w:rPr>
          <w:rFonts w:ascii="Times New Roman" w:eastAsia="Calibri" w:hAnsi="Times New Roman" w:cs="Times New Roman"/>
          <w:sz w:val="28"/>
          <w:szCs w:val="28"/>
        </w:rPr>
        <w:t xml:space="preserve">Совета СРО «СОЮЗАТОМПРОЕКТ» </w:t>
      </w:r>
    </w:p>
    <w:p w14:paraId="2C133E2C" w14:textId="6AC32B9F" w:rsidR="004C6654" w:rsidRPr="004C6654" w:rsidRDefault="004C6654" w:rsidP="004C665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6654">
        <w:rPr>
          <w:rFonts w:ascii="Times New Roman" w:eastAsia="Calibri" w:hAnsi="Times New Roman" w:cs="Times New Roman"/>
          <w:sz w:val="28"/>
          <w:szCs w:val="28"/>
        </w:rPr>
        <w:t>Протокол №12/11-2023 от 3 ноября 2023 г.</w:t>
      </w:r>
      <w:r w:rsidR="0077658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3AF1C5D" w14:textId="77777777" w:rsidR="0077658D" w:rsidRPr="0077658D" w:rsidRDefault="0077658D" w:rsidP="007765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7658D"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</w:t>
      </w:r>
    </w:p>
    <w:p w14:paraId="7FE007D4" w14:textId="77777777" w:rsidR="0077658D" w:rsidRPr="0077658D" w:rsidRDefault="0077658D" w:rsidP="007765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7658D">
        <w:rPr>
          <w:rFonts w:ascii="Times New Roman" w:eastAsia="Calibri" w:hAnsi="Times New Roman" w:cs="Times New Roman"/>
          <w:sz w:val="28"/>
          <w:szCs w:val="28"/>
        </w:rPr>
        <w:t xml:space="preserve">Совета СРО «СОЮЗАТОМПРОЕКТ» </w:t>
      </w:r>
    </w:p>
    <w:p w14:paraId="597C7AF0" w14:textId="1906CB4E" w:rsidR="004C6654" w:rsidRPr="00D25904" w:rsidRDefault="0077658D" w:rsidP="007765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7658D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E23A07">
        <w:rPr>
          <w:rFonts w:ascii="Times New Roman" w:eastAsia="Calibri" w:hAnsi="Times New Roman" w:cs="Times New Roman"/>
          <w:sz w:val="28"/>
          <w:szCs w:val="28"/>
        </w:rPr>
        <w:t>1</w:t>
      </w:r>
      <w:r w:rsidR="0071115F">
        <w:rPr>
          <w:rFonts w:ascii="Times New Roman" w:eastAsia="Calibri" w:hAnsi="Times New Roman" w:cs="Times New Roman"/>
          <w:sz w:val="28"/>
          <w:szCs w:val="28"/>
        </w:rPr>
        <w:t>6/09-2025</w:t>
      </w:r>
      <w:r w:rsidRPr="0077658D">
        <w:rPr>
          <w:rFonts w:ascii="Times New Roman" w:eastAsia="Calibri" w:hAnsi="Times New Roman" w:cs="Times New Roman"/>
          <w:sz w:val="28"/>
          <w:szCs w:val="28"/>
        </w:rPr>
        <w:t xml:space="preserve"> от 16 сентября 2025 г.</w:t>
      </w:r>
    </w:p>
    <w:p w14:paraId="06BD8245" w14:textId="77777777" w:rsidR="00B40E4A" w:rsidRDefault="00B40E4A" w:rsidP="009067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B643F0" w14:textId="77777777" w:rsidR="00FC3AE2" w:rsidRPr="009067D2" w:rsidRDefault="009067D2" w:rsidP="00906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7D2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4A594519" w14:textId="77777777" w:rsidR="00141223" w:rsidRPr="009067D2" w:rsidRDefault="009067D2" w:rsidP="009067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АРХИТЕКТОР</w:t>
      </w:r>
    </w:p>
    <w:p w14:paraId="2B5682D2" w14:textId="6C631AC0" w:rsidR="00FC3AE2" w:rsidRPr="0077658D" w:rsidRDefault="0005354F" w:rsidP="00776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58D">
        <w:rPr>
          <w:rFonts w:ascii="Times New Roman" w:hAnsi="Times New Roman" w:cs="Times New Roman"/>
          <w:b/>
          <w:sz w:val="28"/>
          <w:szCs w:val="28"/>
        </w:rPr>
        <w:t>КС-П-009-2017</w:t>
      </w:r>
    </w:p>
    <w:p w14:paraId="30E5744D" w14:textId="77777777" w:rsidR="00FC3AE2" w:rsidRPr="00C754CB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6DAB88C9" w14:textId="77777777" w:rsidR="00FC3AE2" w:rsidRPr="00C754CB" w:rsidRDefault="00FC3AE2" w:rsidP="0005354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754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bookmarkStart w:id="0" w:name="_GoBack"/>
      <w:bookmarkEnd w:id="0"/>
    </w:p>
    <w:p w14:paraId="68AB668D" w14:textId="77777777" w:rsidR="00FC3AE2" w:rsidRPr="00C754CB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128A1FD8" w14:textId="77777777" w:rsidR="00FC3AE2" w:rsidRPr="00C754CB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7F4552B" w14:textId="77777777" w:rsidR="00FC3AE2" w:rsidRPr="00C754CB" w:rsidRDefault="00FC3AE2">
      <w:pPr>
        <w:rPr>
          <w:rFonts w:ascii="Times New Roman" w:hAnsi="Times New Roman" w:cs="Times New Roman"/>
          <w:i/>
          <w:sz w:val="28"/>
          <w:szCs w:val="28"/>
        </w:rPr>
      </w:pPr>
    </w:p>
    <w:p w14:paraId="53743932" w14:textId="77777777" w:rsidR="00B40E4A" w:rsidRDefault="00FC3AE2" w:rsidP="00FC3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4C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C754C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13A23" w:rsidRPr="00C754C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CC3268E" w14:textId="77777777" w:rsidR="00B40E4A" w:rsidRDefault="00B40E4A" w:rsidP="00FC3A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AAE4EF" w14:textId="77777777" w:rsidR="00B40E4A" w:rsidRDefault="00B40E4A" w:rsidP="00FC3A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F2D73F" w14:textId="77777777" w:rsidR="009D5627" w:rsidRDefault="009D5627" w:rsidP="00FC3A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60DA08" w14:textId="77777777" w:rsidR="00B40E4A" w:rsidRDefault="00B40E4A" w:rsidP="00FC3A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05193C" w14:textId="77777777" w:rsidR="00FD56B4" w:rsidRDefault="00FD56B4" w:rsidP="00B40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E30853" w14:textId="77777777" w:rsidR="0077658D" w:rsidRDefault="0077658D" w:rsidP="00B40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991204" w14:textId="31061F14" w:rsidR="00FC3AE2" w:rsidRPr="00C754CB" w:rsidRDefault="004C61A8" w:rsidP="00B40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C754CB">
        <w:rPr>
          <w:rFonts w:ascii="Times New Roman" w:hAnsi="Times New Roman" w:cs="Times New Roman"/>
          <w:sz w:val="28"/>
          <w:szCs w:val="28"/>
        </w:rPr>
        <w:t>Москва</w:t>
      </w:r>
    </w:p>
    <w:p w14:paraId="5C54E444" w14:textId="4B75B796" w:rsidR="00FC3AE2" w:rsidRDefault="004C6654" w:rsidP="00B40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02280">
        <w:rPr>
          <w:rFonts w:ascii="Times New Roman" w:hAnsi="Times New Roman" w:cs="Times New Roman"/>
          <w:sz w:val="28"/>
          <w:szCs w:val="28"/>
        </w:rPr>
        <w:t>5</w:t>
      </w:r>
      <w:r w:rsidR="004C61A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5A6A448" w14:textId="3FB5BF97" w:rsidR="00C27C74" w:rsidRPr="00FD56B4" w:rsidRDefault="00313A23" w:rsidP="00AF4563">
      <w:pPr>
        <w:pStyle w:val="a3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6B4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4C6654" w:rsidRPr="00FD56B4">
        <w:rPr>
          <w:rFonts w:ascii="Times New Roman" w:hAnsi="Times New Roman" w:cs="Times New Roman"/>
          <w:b/>
          <w:sz w:val="28"/>
          <w:szCs w:val="28"/>
        </w:rPr>
        <w:t>.</w:t>
      </w:r>
    </w:p>
    <w:p w14:paraId="64A748AF" w14:textId="2B34889F" w:rsidR="00C27C74" w:rsidRPr="00FD56B4" w:rsidRDefault="008B7A4C" w:rsidP="009D562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6B4">
        <w:rPr>
          <w:rFonts w:ascii="Times New Roman" w:hAnsi="Times New Roman" w:cs="Times New Roman"/>
          <w:sz w:val="28"/>
          <w:szCs w:val="28"/>
        </w:rPr>
        <w:t>1.1.</w:t>
      </w:r>
      <w:r w:rsidR="00D65485" w:rsidRPr="00FD56B4">
        <w:rPr>
          <w:rFonts w:ascii="Times New Roman" w:hAnsi="Times New Roman" w:cs="Times New Roman"/>
          <w:sz w:val="28"/>
          <w:szCs w:val="28"/>
        </w:rPr>
        <w:t xml:space="preserve"> </w:t>
      </w:r>
      <w:r w:rsidRPr="00FD56B4">
        <w:rPr>
          <w:rFonts w:ascii="Times New Roman" w:hAnsi="Times New Roman" w:cs="Times New Roman"/>
          <w:sz w:val="28"/>
          <w:szCs w:val="28"/>
        </w:rPr>
        <w:t>Настоящий стандарт предназначен для проведения о</w:t>
      </w:r>
      <w:r w:rsidR="0005354F" w:rsidRPr="00FD56B4">
        <w:rPr>
          <w:rFonts w:ascii="Times New Roman" w:hAnsi="Times New Roman" w:cs="Times New Roman"/>
          <w:sz w:val="28"/>
          <w:szCs w:val="28"/>
        </w:rPr>
        <w:t xml:space="preserve">ценки соответствия квалификации </w:t>
      </w:r>
      <w:r w:rsidR="00DD7298" w:rsidRPr="00FD56B4">
        <w:rPr>
          <w:rFonts w:ascii="Times New Roman" w:hAnsi="Times New Roman" w:cs="Times New Roman"/>
          <w:iCs/>
          <w:sz w:val="28"/>
          <w:szCs w:val="28"/>
        </w:rPr>
        <w:t>архитектора</w:t>
      </w:r>
      <w:r w:rsidRPr="00FD56B4">
        <w:rPr>
          <w:rFonts w:ascii="Times New Roman" w:hAnsi="Times New Roman" w:cs="Times New Roman"/>
          <w:sz w:val="28"/>
          <w:szCs w:val="28"/>
        </w:rPr>
        <w:t>,</w:t>
      </w:r>
      <w:r w:rsidR="009D5627" w:rsidRPr="00FD56B4">
        <w:t xml:space="preserve"> </w:t>
      </w:r>
      <w:r w:rsidR="009D5627" w:rsidRPr="00FD56B4">
        <w:rPr>
          <w:rFonts w:ascii="Times New Roman" w:hAnsi="Times New Roman" w:cs="Times New Roman"/>
          <w:sz w:val="28"/>
          <w:szCs w:val="28"/>
        </w:rPr>
        <w:t xml:space="preserve">объектов использования атомной энергии (далее ОИАЭ), </w:t>
      </w:r>
      <w:r w:rsidRPr="00FD56B4">
        <w:rPr>
          <w:rFonts w:ascii="Times New Roman" w:hAnsi="Times New Roman" w:cs="Times New Roman"/>
          <w:sz w:val="28"/>
          <w:szCs w:val="28"/>
        </w:rPr>
        <w:t>выпол</w:t>
      </w:r>
      <w:r w:rsidR="00C27C74" w:rsidRPr="00FD56B4">
        <w:rPr>
          <w:rFonts w:ascii="Times New Roman" w:hAnsi="Times New Roman" w:cs="Times New Roman"/>
          <w:sz w:val="28"/>
          <w:szCs w:val="28"/>
        </w:rPr>
        <w:t xml:space="preserve">няемой в порядке, установленном </w:t>
      </w:r>
      <w:r w:rsidRPr="00FD56B4">
        <w:rPr>
          <w:rFonts w:ascii="Times New Roman" w:hAnsi="Times New Roman" w:cs="Times New Roman"/>
          <w:sz w:val="28"/>
          <w:szCs w:val="28"/>
        </w:rPr>
        <w:t>внутренними</w:t>
      </w:r>
      <w:r w:rsidR="00D6346C" w:rsidRPr="00FD56B4">
        <w:rPr>
          <w:rFonts w:ascii="Times New Roman" w:hAnsi="Times New Roman" w:cs="Times New Roman"/>
          <w:sz w:val="28"/>
          <w:szCs w:val="28"/>
        </w:rPr>
        <w:t xml:space="preserve"> документами СРО «СОЮЗАТОМПРОЕКТ</w:t>
      </w:r>
      <w:r w:rsidR="00AF4563" w:rsidRPr="00FD56B4">
        <w:rPr>
          <w:rFonts w:ascii="Times New Roman" w:hAnsi="Times New Roman" w:cs="Times New Roman"/>
          <w:sz w:val="28"/>
          <w:szCs w:val="28"/>
        </w:rPr>
        <w:t xml:space="preserve">», </w:t>
      </w:r>
      <w:r w:rsidR="00986DCA" w:rsidRPr="00FD56B4">
        <w:rPr>
          <w:rFonts w:ascii="Times New Roman" w:hAnsi="Times New Roman" w:cs="Times New Roman"/>
          <w:sz w:val="28"/>
          <w:szCs w:val="28"/>
        </w:rPr>
        <w:t>в соответствии</w:t>
      </w:r>
      <w:r w:rsidR="004C6654" w:rsidRPr="00FD56B4">
        <w:rPr>
          <w:rFonts w:ascii="Times New Roman" w:hAnsi="Times New Roman" w:cs="Times New Roman"/>
          <w:sz w:val="28"/>
          <w:szCs w:val="28"/>
        </w:rPr>
        <w:t xml:space="preserve"> с </w:t>
      </w:r>
      <w:r w:rsidR="00986DCA" w:rsidRPr="00FD56B4">
        <w:rPr>
          <w:rFonts w:ascii="Times New Roman" w:hAnsi="Times New Roman" w:cs="Times New Roman"/>
          <w:sz w:val="28"/>
          <w:szCs w:val="28"/>
        </w:rPr>
        <w:t>требованиями</w:t>
      </w:r>
      <w:r w:rsidRPr="00FD56B4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5B40A5" w:rsidRPr="00FD56B4">
        <w:rPr>
          <w:rFonts w:ascii="Times New Roman" w:hAnsi="Times New Roman" w:cs="Times New Roman"/>
          <w:sz w:val="28"/>
          <w:szCs w:val="28"/>
        </w:rPr>
        <w:t>.</w:t>
      </w:r>
    </w:p>
    <w:p w14:paraId="009C3CB1" w14:textId="0EBDEA09" w:rsidR="00313A23" w:rsidRPr="00FD56B4" w:rsidRDefault="00874F1A" w:rsidP="009D562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6B4">
        <w:rPr>
          <w:rFonts w:ascii="Times New Roman" w:hAnsi="Times New Roman" w:cs="Times New Roman"/>
          <w:sz w:val="28"/>
          <w:szCs w:val="28"/>
        </w:rPr>
        <w:t>1.2</w:t>
      </w:r>
      <w:r w:rsidR="00C27C74" w:rsidRPr="00FD56B4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FD56B4">
        <w:rPr>
          <w:rFonts w:ascii="Times New Roman" w:hAnsi="Times New Roman" w:cs="Times New Roman"/>
          <w:sz w:val="28"/>
          <w:szCs w:val="28"/>
        </w:rPr>
        <w:t>стандарт</w:t>
      </w:r>
      <w:r w:rsidR="00D65485" w:rsidRPr="00FD56B4">
        <w:rPr>
          <w:rFonts w:ascii="Times New Roman" w:hAnsi="Times New Roman" w:cs="Times New Roman"/>
          <w:sz w:val="28"/>
          <w:szCs w:val="28"/>
        </w:rPr>
        <w:t>ом устанавливаются требован</w:t>
      </w:r>
      <w:r w:rsidR="00AF4563" w:rsidRPr="00FD56B4">
        <w:rPr>
          <w:rFonts w:ascii="Times New Roman" w:hAnsi="Times New Roman" w:cs="Times New Roman"/>
          <w:sz w:val="28"/>
          <w:szCs w:val="28"/>
        </w:rPr>
        <w:t>ия</w:t>
      </w:r>
      <w:r w:rsidR="00D65485" w:rsidRPr="00FD56B4">
        <w:rPr>
          <w:rFonts w:ascii="Times New Roman" w:hAnsi="Times New Roman" w:cs="Times New Roman"/>
          <w:sz w:val="28"/>
          <w:szCs w:val="28"/>
        </w:rPr>
        <w:t xml:space="preserve"> </w:t>
      </w:r>
      <w:r w:rsidR="00AF4563" w:rsidRPr="00FD56B4">
        <w:rPr>
          <w:rFonts w:ascii="Times New Roman" w:hAnsi="Times New Roman" w:cs="Times New Roman"/>
          <w:sz w:val="28"/>
          <w:szCs w:val="28"/>
        </w:rPr>
        <w:t xml:space="preserve">к характеристикам </w:t>
      </w:r>
      <w:r w:rsidR="00313A23" w:rsidRPr="00FD56B4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FD56B4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4C6654" w:rsidRPr="00FD56B4">
        <w:rPr>
          <w:rFonts w:ascii="Times New Roman" w:hAnsi="Times New Roman" w:cs="Times New Roman"/>
          <w:sz w:val="28"/>
          <w:szCs w:val="28"/>
        </w:rPr>
        <w:t>самостоятельности,</w:t>
      </w:r>
      <w:r w:rsidR="00A02280" w:rsidRPr="00FD56B4">
        <w:rPr>
          <w:rFonts w:ascii="Times New Roman" w:hAnsi="Times New Roman" w:cs="Times New Roman"/>
          <w:sz w:val="28"/>
          <w:szCs w:val="28"/>
        </w:rPr>
        <w:t xml:space="preserve"> </w:t>
      </w:r>
      <w:r w:rsidR="00577A46" w:rsidRPr="00FD56B4">
        <w:rPr>
          <w:rFonts w:ascii="Times New Roman" w:hAnsi="Times New Roman" w:cs="Times New Roman"/>
          <w:sz w:val="28"/>
          <w:szCs w:val="28"/>
        </w:rPr>
        <w:t>необходимых</w:t>
      </w:r>
      <w:r w:rsidR="00577A46" w:rsidRPr="00FD56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D7298" w:rsidRPr="00FD56B4">
        <w:rPr>
          <w:rFonts w:ascii="Times New Roman" w:hAnsi="Times New Roman" w:cs="Times New Roman"/>
          <w:iCs/>
          <w:sz w:val="28"/>
          <w:szCs w:val="28"/>
        </w:rPr>
        <w:t>архитектору</w:t>
      </w:r>
      <w:r w:rsidR="00313A23" w:rsidRPr="00FD56B4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DD45B3" w:rsidRPr="00FD56B4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4A1E51" w:rsidRPr="00FD56B4">
        <w:rPr>
          <w:rFonts w:ascii="Times New Roman" w:hAnsi="Times New Roman" w:cs="Times New Roman"/>
          <w:sz w:val="28"/>
          <w:szCs w:val="28"/>
        </w:rPr>
        <w:t xml:space="preserve"> разработке а</w:t>
      </w:r>
      <w:r w:rsidR="00C27C74" w:rsidRPr="00FD56B4">
        <w:rPr>
          <w:rFonts w:ascii="Times New Roman" w:hAnsi="Times New Roman" w:cs="Times New Roman"/>
          <w:sz w:val="28"/>
          <w:szCs w:val="28"/>
        </w:rPr>
        <w:t xml:space="preserve">рхитектурно-строительной части </w:t>
      </w:r>
      <w:r w:rsidR="004A1E51" w:rsidRPr="00FD56B4">
        <w:rPr>
          <w:rFonts w:ascii="Times New Roman" w:hAnsi="Times New Roman" w:cs="Times New Roman"/>
          <w:sz w:val="28"/>
          <w:szCs w:val="28"/>
        </w:rPr>
        <w:t>проектов</w:t>
      </w:r>
      <w:r w:rsidR="00C27C74" w:rsidRPr="00FD56B4">
        <w:rPr>
          <w:rFonts w:ascii="Times New Roman" w:hAnsi="Times New Roman" w:cs="Times New Roman"/>
          <w:sz w:val="28"/>
          <w:szCs w:val="28"/>
        </w:rPr>
        <w:t xml:space="preserve"> </w:t>
      </w:r>
      <w:r w:rsidR="00D6346C" w:rsidRPr="00FD56B4">
        <w:rPr>
          <w:rFonts w:ascii="Times New Roman" w:hAnsi="Times New Roman" w:cs="Times New Roman"/>
          <w:sz w:val="28"/>
          <w:szCs w:val="28"/>
        </w:rPr>
        <w:t>для</w:t>
      </w:r>
      <w:r w:rsidR="008B7A4C" w:rsidRPr="00FD56B4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FD56B4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 ремонта</w:t>
      </w:r>
      <w:r w:rsidR="009D5627" w:rsidRPr="00FD56B4">
        <w:rPr>
          <w:rFonts w:ascii="Times New Roman" w:hAnsi="Times New Roman" w:cs="Times New Roman"/>
          <w:sz w:val="28"/>
          <w:szCs w:val="28"/>
        </w:rPr>
        <w:t>, в том числе</w:t>
      </w:r>
      <w:r w:rsidR="00DD45B3" w:rsidRPr="00FD56B4">
        <w:rPr>
          <w:rFonts w:ascii="Times New Roman" w:hAnsi="Times New Roman" w:cs="Times New Roman"/>
          <w:sz w:val="28"/>
          <w:szCs w:val="28"/>
        </w:rPr>
        <w:t>:</w:t>
      </w:r>
    </w:p>
    <w:p w14:paraId="04D100FC" w14:textId="77777777" w:rsidR="00DD45B3" w:rsidRPr="00FD56B4" w:rsidRDefault="00DD45B3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611F7D3E" w14:textId="77777777" w:rsidR="00DD45B3" w:rsidRPr="00FD56B4" w:rsidRDefault="00DD45B3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   исключением объектов использования атомной энергии;</w:t>
      </w:r>
    </w:p>
    <w:p w14:paraId="1014939E" w14:textId="77777777" w:rsidR="00DD45B3" w:rsidRPr="00FD56B4" w:rsidRDefault="00AB44D4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D45B3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006FD1B2" w14:textId="5D5A5CA9" w:rsidR="00D65485" w:rsidRPr="00FD56B4" w:rsidRDefault="00874F1A" w:rsidP="00AF4563">
      <w:pPr>
        <w:pStyle w:val="a4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. Настоящий стандарт является основой для разработки </w:t>
      </w:r>
      <w:r w:rsidR="00B03527" w:rsidRPr="00FD56B4">
        <w:rPr>
          <w:rFonts w:ascii="Times New Roman" w:hAnsi="Times New Roman" w:cs="Times New Roman"/>
          <w:color w:val="auto"/>
          <w:sz w:val="28"/>
          <w:szCs w:val="28"/>
        </w:rPr>
        <w:t>должностн</w:t>
      </w:r>
      <w:r w:rsidR="004C6654" w:rsidRPr="00FD56B4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D6346C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инст</w:t>
      </w:r>
      <w:r w:rsidR="004C6654" w:rsidRPr="00FD56B4">
        <w:rPr>
          <w:rFonts w:ascii="Times New Roman" w:hAnsi="Times New Roman" w:cs="Times New Roman"/>
          <w:color w:val="auto"/>
          <w:sz w:val="28"/>
          <w:szCs w:val="28"/>
        </w:rPr>
        <w:t>рукции</w:t>
      </w:r>
      <w:r w:rsidR="004C6654" w:rsidRPr="00FD56B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архитектора</w:t>
      </w:r>
      <w:r w:rsidR="00BE3EF9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FD56B4">
        <w:rPr>
          <w:rFonts w:ascii="Times New Roman" w:hAnsi="Times New Roman" w:cs="Times New Roman"/>
          <w:color w:val="auto"/>
          <w:sz w:val="28"/>
          <w:szCs w:val="28"/>
        </w:rPr>
        <w:t>с учетом</w:t>
      </w:r>
      <w:r w:rsidR="00E41C36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организации и по мере приобретения опыта и ком</w:t>
      </w:r>
      <w:r w:rsidR="00577A46" w:rsidRPr="00FD56B4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опыта, лич</w:t>
      </w:r>
      <w:r w:rsidR="00D4140F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ностно-деловых качеств </w:t>
      </w:r>
      <w:r w:rsidR="00E41C36" w:rsidRPr="00FD56B4">
        <w:rPr>
          <w:rFonts w:ascii="Times New Roman" w:hAnsi="Times New Roman" w:cs="Times New Roman"/>
          <w:color w:val="auto"/>
          <w:sz w:val="28"/>
          <w:szCs w:val="28"/>
        </w:rPr>
        <w:t>для получения требуемого результата)</w:t>
      </w:r>
      <w:r w:rsidR="00D65485" w:rsidRPr="00FD56B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CCC3D1B" w14:textId="77777777" w:rsidR="00DF44C8" w:rsidRPr="00FD56B4" w:rsidRDefault="00DF44C8" w:rsidP="00AF4563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</w:t>
      </w:r>
      <w:proofErr w:type="gramStart"/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работника, </w:t>
      </w:r>
      <w:r w:rsidR="00D65485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End"/>
      <w:r w:rsidR="00D65485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</w:t>
      </w:r>
      <w:r w:rsidR="00D65485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и др.), 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05354F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настоящего стандарта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учтены при разработке данного  документа.</w:t>
      </w:r>
    </w:p>
    <w:p w14:paraId="22510B6E" w14:textId="7C4AD952" w:rsidR="00D4140F" w:rsidRPr="00FD56B4" w:rsidRDefault="00AA3BE3" w:rsidP="00AF4563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C6654" w:rsidRPr="00FD56B4">
        <w:rPr>
          <w:rFonts w:ascii="Times New Roman" w:hAnsi="Times New Roman" w:cs="Times New Roman"/>
          <w:color w:val="auto"/>
          <w:sz w:val="28"/>
          <w:szCs w:val="28"/>
        </w:rPr>
        <w:t>.4. С учётом структуры проектной организации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1A303901" w14:textId="77777777" w:rsidR="00D4140F" w:rsidRPr="00FD56B4" w:rsidRDefault="00D4140F" w:rsidP="00AF4563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079E20" w14:textId="694AF96D" w:rsidR="00C82BDD" w:rsidRPr="00FD56B4" w:rsidRDefault="00B03527" w:rsidP="00AF4563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D6346C" w:rsidRPr="00FD56B4">
        <w:rPr>
          <w:rFonts w:ascii="Times New Roman" w:hAnsi="Times New Roman" w:cs="Times New Roman"/>
          <w:b/>
          <w:color w:val="auto"/>
          <w:sz w:val="28"/>
          <w:szCs w:val="28"/>
        </w:rPr>
        <w:t>рудовые</w:t>
      </w:r>
      <w:r w:rsidR="004A1E51"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функции </w:t>
      </w:r>
      <w:r w:rsidR="004A1E51" w:rsidRPr="00FD56B4">
        <w:rPr>
          <w:rFonts w:ascii="Times New Roman" w:hAnsi="Times New Roman" w:cs="Times New Roman"/>
          <w:b/>
          <w:iCs/>
          <w:color w:val="auto"/>
          <w:sz w:val="28"/>
          <w:szCs w:val="28"/>
        </w:rPr>
        <w:t>архитектора</w:t>
      </w:r>
      <w:r w:rsidR="004C6654" w:rsidRPr="00FD56B4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DD45B3"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4BDD060" w14:textId="77777777" w:rsidR="00D4140F" w:rsidRPr="00FD56B4" w:rsidRDefault="00A74664" w:rsidP="00AF4563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="004A1E51" w:rsidRPr="00FD56B4">
        <w:rPr>
          <w:rFonts w:ascii="Times New Roman" w:hAnsi="Times New Roman" w:cs="Times New Roman"/>
          <w:iCs/>
          <w:color w:val="auto"/>
          <w:sz w:val="28"/>
          <w:szCs w:val="28"/>
        </w:rPr>
        <w:t>архитектора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D3DDA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B6138" w:rsidRPr="00FD56B4">
        <w:rPr>
          <w:rFonts w:ascii="Times New Roman" w:hAnsi="Times New Roman" w:cs="Times New Roman"/>
          <w:color w:val="auto"/>
          <w:sz w:val="28"/>
          <w:szCs w:val="28"/>
        </w:rPr>
        <w:t>олучение и представление комплексной</w:t>
      </w:r>
      <w:r w:rsidR="004A1E51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архитектурно-строительной</w:t>
      </w:r>
      <w:r w:rsidR="001B6138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 документации для строительства, эксплуатации, реконструкции и капитального</w:t>
      </w:r>
      <w:r w:rsidR="00721BE3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ремонта различных объе</w:t>
      </w:r>
      <w:r w:rsidR="00D65485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ктов капитального строительства, </w:t>
      </w:r>
      <w:r w:rsidR="0049376E" w:rsidRPr="00FD56B4">
        <w:rPr>
          <w:rFonts w:ascii="Times New Roman" w:hAnsi="Times New Roman" w:cs="Times New Roman"/>
          <w:color w:val="auto"/>
          <w:sz w:val="28"/>
          <w:szCs w:val="28"/>
        </w:rPr>
        <w:t>техническое руководство производством</w:t>
      </w:r>
      <w:r w:rsidR="00D65485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</w:t>
      </w:r>
      <w:r w:rsidR="00874F1A" w:rsidRPr="00FD56B4">
        <w:rPr>
          <w:rFonts w:ascii="Times New Roman" w:hAnsi="Times New Roman" w:cs="Times New Roman"/>
          <w:color w:val="auto"/>
          <w:sz w:val="28"/>
          <w:szCs w:val="28"/>
        </w:rPr>
        <w:t>проектирования</w:t>
      </w:r>
      <w:r w:rsidR="00A95D61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90F1E" w:rsidRPr="00FD56B4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B4678E" w:rsidRPr="00FD56B4">
        <w:rPr>
          <w:rFonts w:ascii="Times New Roman" w:hAnsi="Times New Roman" w:cs="Times New Roman"/>
          <w:color w:val="auto"/>
          <w:sz w:val="28"/>
          <w:szCs w:val="28"/>
        </w:rPr>
        <w:t>уководство научно-методической деятельностью по</w:t>
      </w:r>
      <w:r w:rsidR="00A95D61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подготовке</w:t>
      </w:r>
      <w:r w:rsidR="00365FB0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архитектурно-строительной</w:t>
      </w:r>
      <w:r w:rsidR="00A95D61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документации</w:t>
      </w:r>
      <w:r w:rsidR="00B4678E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и обеспечению публичных связей с профессиональным сообществом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3DDA" w:rsidRPr="00FD56B4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CD3DDA" w:rsidRPr="00FD56B4">
        <w:rPr>
          <w:rFonts w:ascii="Times New Roman" w:hAnsi="Times New Roman" w:cs="Times New Roman"/>
          <w:color w:val="auto"/>
          <w:sz w:val="28"/>
          <w:szCs w:val="28"/>
        </w:rPr>
        <w:t>олучения и представления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комплексной информации при подготовке</w:t>
      </w:r>
      <w:r w:rsidR="00365FB0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архитектурно-строительной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 документации для строительст</w:t>
      </w:r>
      <w:r w:rsidR="00D404D7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ва, </w:t>
      </w:r>
      <w:r w:rsidR="00D65485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эксплуатации, реконструкции 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>и капитального ремонта различных объектов капитального строительства.</w:t>
      </w:r>
      <w:r w:rsidR="00AA2E2E" w:rsidRPr="00FD56B4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</w:p>
    <w:p w14:paraId="10EFE72B" w14:textId="7C4FC0AE" w:rsidR="00D4140F" w:rsidRPr="00FD56B4" w:rsidRDefault="00D4140F" w:rsidP="00AF4563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A9FDD9B" w14:textId="020549AC" w:rsidR="004C6654" w:rsidRPr="00FD56B4" w:rsidRDefault="004C6654" w:rsidP="00AF4563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FE7EE1B" w14:textId="77777777" w:rsidR="004C6654" w:rsidRPr="00FD56B4" w:rsidRDefault="004C6654" w:rsidP="00AF4563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E840C80" w14:textId="1FA63224" w:rsidR="000260C4" w:rsidRPr="00FD56B4" w:rsidRDefault="00870654" w:rsidP="00AF4563">
      <w:pPr>
        <w:pStyle w:val="a4"/>
        <w:widowControl/>
        <w:ind w:firstLine="851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</w:t>
      </w:r>
      <w:r w:rsidR="0005354F" w:rsidRPr="00FD56B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072B8"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5354F"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Характеристики квалификации </w:t>
      </w:r>
      <w:r w:rsidR="00365FB0" w:rsidRPr="00FD56B4">
        <w:rPr>
          <w:rFonts w:ascii="Times New Roman" w:hAnsi="Times New Roman" w:cs="Times New Roman"/>
          <w:b/>
          <w:iCs/>
          <w:color w:val="auto"/>
          <w:sz w:val="28"/>
          <w:szCs w:val="28"/>
        </w:rPr>
        <w:t>архитектора</w:t>
      </w:r>
      <w:r w:rsidR="004C6654" w:rsidRPr="00FD56B4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741E2987" w14:textId="442C1BC0" w:rsidR="0046568B" w:rsidRPr="00FD56B4" w:rsidRDefault="00870654" w:rsidP="0046568B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65FB0"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567F38" w:rsidRPr="00FD56B4">
        <w:rPr>
          <w:rFonts w:ascii="Times New Roman" w:hAnsi="Times New Roman" w:cs="Times New Roman"/>
          <w:b/>
          <w:iCs/>
          <w:color w:val="auto"/>
          <w:sz w:val="28"/>
          <w:szCs w:val="28"/>
        </w:rPr>
        <w:t>А</w:t>
      </w:r>
      <w:r w:rsidR="00365FB0" w:rsidRPr="00FD56B4">
        <w:rPr>
          <w:rFonts w:ascii="Times New Roman" w:hAnsi="Times New Roman" w:cs="Times New Roman"/>
          <w:b/>
          <w:iCs/>
          <w:color w:val="auto"/>
          <w:sz w:val="28"/>
          <w:szCs w:val="28"/>
        </w:rPr>
        <w:t>рхитектор</w:t>
      </w:r>
      <w:r w:rsidR="00690F1E"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2DA10A5B" w14:textId="26850AD5" w:rsidR="00B40A00" w:rsidRPr="00FD56B4" w:rsidRDefault="00870654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40A00" w:rsidRPr="00FD56B4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C61C9B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A00" w:rsidRPr="00FD56B4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</w:t>
      </w:r>
      <w:r w:rsidR="00EC5B90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архитектуры и</w:t>
      </w:r>
      <w:r w:rsidR="00BC5FC6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градостроительной деятельности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>, в том числе в области проектирования ОИАЭ</w:t>
      </w:r>
      <w:r w:rsidR="00BC5FC6" w:rsidRPr="00FD56B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6172066" w14:textId="29A323DC" w:rsidR="00BC5FC6" w:rsidRPr="00FD56B4" w:rsidRDefault="00870654" w:rsidP="00AF4563">
      <w:pPr>
        <w:pStyle w:val="a4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F4563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.1.2. Требования </w:t>
      </w:r>
      <w:r w:rsidR="00F056D8" w:rsidRPr="00FD56B4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</w:t>
      </w:r>
      <w:r w:rsidR="00C61C9B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в, документов по </w:t>
      </w:r>
      <w:r w:rsidR="00C61C9B" w:rsidRPr="00FD56B4">
        <w:rPr>
          <w:rFonts w:ascii="Times New Roman" w:hAnsi="Times New Roman" w:cs="Times New Roman"/>
          <w:sz w:val="28"/>
          <w:szCs w:val="28"/>
        </w:rPr>
        <w:t>стандартизации (С</w:t>
      </w:r>
      <w:r w:rsidR="00F056D8" w:rsidRPr="00FD56B4">
        <w:rPr>
          <w:rFonts w:ascii="Times New Roman" w:hAnsi="Times New Roman" w:cs="Times New Roman"/>
          <w:sz w:val="28"/>
          <w:szCs w:val="28"/>
        </w:rPr>
        <w:t>П,</w:t>
      </w:r>
      <w:r w:rsidR="00C27C74" w:rsidRPr="00FD56B4">
        <w:rPr>
          <w:rFonts w:ascii="Times New Roman" w:hAnsi="Times New Roman" w:cs="Times New Roman"/>
          <w:sz w:val="28"/>
          <w:szCs w:val="28"/>
        </w:rPr>
        <w:t xml:space="preserve"> Г</w:t>
      </w:r>
      <w:r w:rsidR="00C61C9B" w:rsidRPr="00FD56B4">
        <w:rPr>
          <w:rFonts w:ascii="Times New Roman" w:hAnsi="Times New Roman" w:cs="Times New Roman"/>
          <w:sz w:val="28"/>
          <w:szCs w:val="28"/>
        </w:rPr>
        <w:t xml:space="preserve">ОСТ, </w:t>
      </w:r>
      <w:r w:rsidR="00F056D8" w:rsidRPr="00FD56B4">
        <w:rPr>
          <w:rFonts w:ascii="Times New Roman" w:hAnsi="Times New Roman" w:cs="Times New Roman"/>
          <w:sz w:val="28"/>
          <w:szCs w:val="28"/>
        </w:rPr>
        <w:t xml:space="preserve">СНИП, </w:t>
      </w:r>
      <w:r w:rsidR="00C61C9B" w:rsidRPr="00FD56B4">
        <w:rPr>
          <w:rFonts w:ascii="Times New Roman" w:hAnsi="Times New Roman" w:cs="Times New Roman"/>
          <w:sz w:val="28"/>
          <w:szCs w:val="28"/>
        </w:rPr>
        <w:t>стандартов СРО </w:t>
      </w:r>
      <w:r w:rsidR="00BC5FC6" w:rsidRPr="00FD56B4">
        <w:rPr>
          <w:rFonts w:ascii="Times New Roman" w:hAnsi="Times New Roman" w:cs="Times New Roman"/>
          <w:sz w:val="28"/>
          <w:szCs w:val="28"/>
        </w:rPr>
        <w:t>«СОЮЗАТОМПРОЕКТ</w:t>
      </w:r>
      <w:r w:rsidR="00AA2E2E" w:rsidRPr="00FD56B4">
        <w:rPr>
          <w:rFonts w:ascii="Times New Roman" w:hAnsi="Times New Roman" w:cs="Times New Roman"/>
          <w:sz w:val="28"/>
          <w:szCs w:val="28"/>
        </w:rPr>
        <w:t>», технических условий и других</w:t>
      </w:r>
      <w:r w:rsidR="00B27C21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нормативно</w:t>
      </w:r>
      <w:r w:rsidR="00C61C9B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27C21" w:rsidRPr="00FD56B4">
        <w:rPr>
          <w:rFonts w:ascii="Times New Roman" w:hAnsi="Times New Roman" w:cs="Times New Roman"/>
          <w:color w:val="auto"/>
          <w:sz w:val="28"/>
          <w:szCs w:val="28"/>
        </w:rPr>
        <w:t>-технических документов по</w:t>
      </w:r>
      <w:r w:rsidR="00BC5FC6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разработке</w:t>
      </w:r>
      <w:r w:rsidR="00EC5B90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архитектурно-строительной</w:t>
      </w:r>
      <w:r w:rsidR="00AF4563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5FC6" w:rsidRPr="00FD56B4">
        <w:rPr>
          <w:rFonts w:ascii="Times New Roman" w:hAnsi="Times New Roman" w:cs="Times New Roman"/>
          <w:color w:val="auto"/>
          <w:sz w:val="28"/>
          <w:szCs w:val="28"/>
        </w:rPr>
        <w:t>документации</w:t>
      </w:r>
      <w:r w:rsidR="00C61C9B" w:rsidRPr="00FD56B4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C5FC6" w:rsidRPr="00FD56B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27C21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BFD8610" w14:textId="3ABD8304" w:rsidR="009D5627" w:rsidRPr="00FD56B4" w:rsidRDefault="009D5627" w:rsidP="00AF4563">
      <w:pPr>
        <w:pStyle w:val="a4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3.1.3. Нормативные документы Международной комиссии по атомной энергии (МАГАТЭ) в области проектирования ОИАЭ.</w:t>
      </w:r>
    </w:p>
    <w:p w14:paraId="1042ACA5" w14:textId="2FF7DA4E" w:rsidR="00755C4D" w:rsidRPr="00FD56B4" w:rsidRDefault="00870654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452C6" w:rsidRPr="00FD56B4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755C4D" w:rsidRPr="00FD56B4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F41D0D" w:rsidRPr="00FD56B4">
        <w:rPr>
          <w:rFonts w:ascii="Times New Roman" w:hAnsi="Times New Roman" w:cs="Times New Roman"/>
          <w:color w:val="auto"/>
          <w:sz w:val="28"/>
          <w:szCs w:val="28"/>
        </w:rPr>
        <w:t>собенности</w:t>
      </w:r>
      <w:r w:rsidR="00AF4563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архитектурных </w:t>
      </w:r>
      <w:r w:rsidR="00EC5B90" w:rsidRPr="00FD56B4">
        <w:rPr>
          <w:rFonts w:ascii="Times New Roman" w:hAnsi="Times New Roman" w:cs="Times New Roman"/>
          <w:color w:val="auto"/>
          <w:sz w:val="28"/>
          <w:szCs w:val="28"/>
        </w:rPr>
        <w:t>решений</w:t>
      </w:r>
      <w:r w:rsidR="00AF4563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5C4D" w:rsidRPr="00FD56B4">
        <w:rPr>
          <w:rFonts w:ascii="Times New Roman" w:hAnsi="Times New Roman" w:cs="Times New Roman"/>
          <w:color w:val="auto"/>
          <w:sz w:val="28"/>
          <w:szCs w:val="28"/>
        </w:rPr>
        <w:t>для объектов использования атомной энергии, а также</w:t>
      </w:r>
      <w:r w:rsidR="00F75A33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других</w:t>
      </w:r>
      <w:r w:rsidR="00755C4D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строительства.</w:t>
      </w:r>
    </w:p>
    <w:p w14:paraId="68E5E345" w14:textId="5F5CC62E" w:rsidR="00BC5FC6" w:rsidRPr="00FD56B4" w:rsidRDefault="003452C6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C5FC6" w:rsidRPr="00FD56B4">
        <w:rPr>
          <w:rFonts w:ascii="Times New Roman" w:hAnsi="Times New Roman" w:cs="Times New Roman"/>
          <w:color w:val="auto"/>
          <w:sz w:val="28"/>
          <w:szCs w:val="28"/>
        </w:rPr>
        <w:t>. Методы проектирования и проведения технико-экономич</w:t>
      </w:r>
      <w:r w:rsidR="00C86723" w:rsidRPr="00FD56B4">
        <w:rPr>
          <w:rFonts w:ascii="Times New Roman" w:hAnsi="Times New Roman" w:cs="Times New Roman"/>
          <w:color w:val="auto"/>
          <w:sz w:val="28"/>
          <w:szCs w:val="28"/>
        </w:rPr>
        <w:t>еских расчетов.</w:t>
      </w:r>
      <w:r w:rsidR="00BC5FC6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Виды и свойства материалов</w:t>
      </w:r>
      <w:r w:rsidR="00EC5B90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и конструкций</w:t>
      </w:r>
      <w:r w:rsidR="00BC5FC6" w:rsidRPr="00FD56B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64CCA26" w14:textId="7792EE60" w:rsidR="00F74E4B" w:rsidRPr="00FD56B4" w:rsidRDefault="003452C6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F74E4B" w:rsidRPr="00FD56B4">
        <w:rPr>
          <w:rFonts w:ascii="Times New Roman" w:hAnsi="Times New Roman" w:cs="Times New Roman"/>
          <w:color w:val="auto"/>
          <w:sz w:val="28"/>
          <w:szCs w:val="28"/>
        </w:rPr>
        <w:t>. Стандарты, технические условия и другие нормативные документы по разработке и оформлению проектно-сметной документации.</w:t>
      </w:r>
    </w:p>
    <w:p w14:paraId="5AF3E5DA" w14:textId="703E033D" w:rsidR="00F74E4B" w:rsidRPr="00FD56B4" w:rsidRDefault="003452C6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F74E4B" w:rsidRPr="00FD56B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558CC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Технология строительства.</w:t>
      </w:r>
      <w:r w:rsidR="00F74E4B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Технические средства проектирования и строительства.</w:t>
      </w:r>
    </w:p>
    <w:p w14:paraId="59C5B210" w14:textId="79407CC8" w:rsidR="009558CC" w:rsidRPr="00FD56B4" w:rsidRDefault="009558CC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>. Специфику региональных и местных природных, экономических, экологических, социальных и других условий реализации градостроительных и архитектурных решений.</w:t>
      </w:r>
    </w:p>
    <w:p w14:paraId="104CEFCD" w14:textId="4F246308" w:rsidR="00F74E4B" w:rsidRPr="00FD56B4" w:rsidRDefault="00870654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D56B4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755C4D" w:rsidRPr="00FD56B4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опыт, уровень технологий и тенденц</w:t>
      </w:r>
      <w:r w:rsidR="00F74E4B" w:rsidRPr="00FD56B4">
        <w:rPr>
          <w:rFonts w:ascii="Times New Roman" w:hAnsi="Times New Roman" w:cs="Times New Roman"/>
          <w:color w:val="auto"/>
          <w:sz w:val="28"/>
          <w:szCs w:val="28"/>
        </w:rPr>
        <w:t>ии развития проектирования и строительства</w:t>
      </w:r>
      <w:r w:rsidR="00BE3EF9" w:rsidRPr="00FD56B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29832BB" w14:textId="16EBF89E" w:rsidR="00755C4D" w:rsidRPr="00FD56B4" w:rsidRDefault="003452C6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F74E4B" w:rsidRPr="00FD56B4">
        <w:rPr>
          <w:rFonts w:ascii="Times New Roman" w:hAnsi="Times New Roman" w:cs="Times New Roman"/>
          <w:color w:val="auto"/>
          <w:sz w:val="28"/>
          <w:szCs w:val="28"/>
        </w:rPr>
        <w:t>. Технические,</w:t>
      </w:r>
      <w:r w:rsidR="00EC5B90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художественные,</w:t>
      </w:r>
      <w:r w:rsidR="00F74E4B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экономические, экологические и социальные требования</w:t>
      </w:r>
      <w:r w:rsidR="00163358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к проектируемым объектам.</w:t>
      </w:r>
    </w:p>
    <w:p w14:paraId="53DF3707" w14:textId="1F588921" w:rsidR="00F24C5D" w:rsidRPr="00FD56B4" w:rsidRDefault="00870654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452C6" w:rsidRPr="00FD56B4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8660E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Современное </w:t>
      </w:r>
      <w:r w:rsidR="00F24C5D" w:rsidRPr="00FD56B4">
        <w:rPr>
          <w:rFonts w:ascii="Times New Roman" w:hAnsi="Times New Roman" w:cs="Times New Roman"/>
          <w:color w:val="auto"/>
          <w:sz w:val="28"/>
          <w:szCs w:val="28"/>
        </w:rPr>
        <w:t>программное обеспечение, средства компьютерной техники и средства автоматизации работ, используемые в</w:t>
      </w:r>
      <w:r w:rsidR="003452C6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архитектурно-строительном проектировании</w:t>
      </w:r>
      <w:r w:rsidR="00F24C5D" w:rsidRPr="00FD56B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54EF491" w14:textId="42B0863E" w:rsidR="002043EB" w:rsidRPr="00FD56B4" w:rsidRDefault="00870654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D56B4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043EB" w:rsidRPr="00FD56B4">
        <w:rPr>
          <w:rFonts w:ascii="Times New Roman" w:hAnsi="Times New Roman" w:cs="Times New Roman"/>
          <w:color w:val="auto"/>
          <w:sz w:val="28"/>
          <w:szCs w:val="28"/>
        </w:rPr>
        <w:t>. Состав, содержание и оформление результатов</w:t>
      </w:r>
      <w:r w:rsidR="009558CC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архитектурно-строительных</w:t>
      </w:r>
      <w:r w:rsidR="003452C6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2043EB" w:rsidRPr="00FD56B4">
        <w:rPr>
          <w:rFonts w:ascii="Times New Roman" w:hAnsi="Times New Roman" w:cs="Times New Roman"/>
          <w:color w:val="auto"/>
          <w:sz w:val="28"/>
          <w:szCs w:val="28"/>
        </w:rPr>
        <w:t>. Порядок приемки, учета, хранени</w:t>
      </w:r>
      <w:r w:rsidR="003452C6" w:rsidRPr="00FD56B4">
        <w:rPr>
          <w:rFonts w:ascii="Times New Roman" w:hAnsi="Times New Roman" w:cs="Times New Roman"/>
          <w:color w:val="auto"/>
          <w:sz w:val="28"/>
          <w:szCs w:val="28"/>
        </w:rPr>
        <w:t>я и представления проектной</w:t>
      </w:r>
      <w:r w:rsidR="002043EB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и материалов.</w:t>
      </w:r>
    </w:p>
    <w:p w14:paraId="31091D2B" w14:textId="662A3E44" w:rsidR="00163358" w:rsidRPr="00FD56B4" w:rsidRDefault="003452C6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63358" w:rsidRPr="00FD56B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Архитектурные, объемно-планировочные и конструктивные решения по отечественным ОИАЭ за последние 20 лет.</w:t>
      </w:r>
    </w:p>
    <w:p w14:paraId="45B0C0D4" w14:textId="071AF41A" w:rsidR="0094552B" w:rsidRPr="00FD56B4" w:rsidRDefault="001564DB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4552B" w:rsidRPr="00FD56B4">
        <w:rPr>
          <w:rFonts w:ascii="Times New Roman" w:hAnsi="Times New Roman" w:cs="Times New Roman"/>
          <w:color w:val="auto"/>
          <w:sz w:val="28"/>
          <w:szCs w:val="28"/>
        </w:rPr>
        <w:t>. Проблемы урбанизации среды обитания и методы планировки и застройки населенных мест.</w:t>
      </w:r>
    </w:p>
    <w:p w14:paraId="28E2666D" w14:textId="6EA7694C" w:rsidR="00056BDB" w:rsidRPr="00FD56B4" w:rsidRDefault="001564DB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056BDB" w:rsidRPr="00FD56B4">
        <w:rPr>
          <w:rFonts w:ascii="Times New Roman" w:hAnsi="Times New Roman" w:cs="Times New Roman"/>
          <w:color w:val="auto"/>
          <w:sz w:val="28"/>
          <w:szCs w:val="28"/>
        </w:rPr>
        <w:t>. Приемы и методы графического представления архитектурных и конструктивных решений в ручной и машинной графике.</w:t>
      </w:r>
    </w:p>
    <w:p w14:paraId="10801C2C" w14:textId="6265A8AC" w:rsidR="000E403A" w:rsidRPr="00FD56B4" w:rsidRDefault="001564DB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0E403A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. Методы авторского </w:t>
      </w:r>
      <w:r w:rsidR="00432367" w:rsidRPr="00FD56B4">
        <w:rPr>
          <w:rFonts w:ascii="Times New Roman" w:hAnsi="Times New Roman" w:cs="Times New Roman"/>
          <w:color w:val="auto"/>
          <w:sz w:val="28"/>
          <w:szCs w:val="28"/>
        </w:rPr>
        <w:t>надзора при реализации архитектурных</w:t>
      </w:r>
      <w:r w:rsidR="000E403A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решений.</w:t>
      </w:r>
    </w:p>
    <w:p w14:paraId="6EB54E35" w14:textId="1087493E" w:rsidR="009D5627" w:rsidRPr="00FD56B4" w:rsidRDefault="009D5627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3.1.17.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1DC57CC8" w14:textId="096816D4" w:rsidR="00D05083" w:rsidRPr="00FD56B4" w:rsidRDefault="00870654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564DB" w:rsidRPr="00FD56B4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9D5627" w:rsidRPr="00FD56B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D05083" w:rsidRPr="00FD56B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8660E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403A" w:rsidRPr="00FD56B4">
        <w:rPr>
          <w:rFonts w:ascii="Times New Roman" w:hAnsi="Times New Roman" w:cs="Times New Roman"/>
          <w:color w:val="auto"/>
          <w:sz w:val="28"/>
          <w:szCs w:val="28"/>
        </w:rPr>
        <w:t>Основы организации труда.</w:t>
      </w:r>
      <w:r w:rsidR="00D05083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Основы трудового законодательства.</w:t>
      </w:r>
      <w:r w:rsidR="000E403A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Правила по охране труда.</w:t>
      </w:r>
    </w:p>
    <w:p w14:paraId="03A2D4C3" w14:textId="77777777" w:rsidR="00517936" w:rsidRPr="00FD56B4" w:rsidRDefault="00870654" w:rsidP="00AF4563">
      <w:pPr>
        <w:pStyle w:val="a4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65FB0"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.2. </w:t>
      </w:r>
      <w:r w:rsidR="00567F38" w:rsidRPr="00FD56B4">
        <w:rPr>
          <w:rFonts w:ascii="Times New Roman" w:hAnsi="Times New Roman" w:cs="Times New Roman"/>
          <w:b/>
          <w:iCs/>
          <w:color w:val="auto"/>
          <w:sz w:val="28"/>
          <w:szCs w:val="28"/>
        </w:rPr>
        <w:t>А</w:t>
      </w:r>
      <w:r w:rsidR="00365FB0" w:rsidRPr="00FD56B4">
        <w:rPr>
          <w:rFonts w:ascii="Times New Roman" w:hAnsi="Times New Roman" w:cs="Times New Roman"/>
          <w:b/>
          <w:iCs/>
          <w:color w:val="auto"/>
          <w:sz w:val="28"/>
          <w:szCs w:val="28"/>
        </w:rPr>
        <w:t>рхитектор</w:t>
      </w:r>
      <w:r w:rsidR="00517936" w:rsidRPr="00FD56B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517936" w:rsidRPr="00FD56B4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18C8FF4E" w14:textId="6489A7AB" w:rsidR="00BD5D6A" w:rsidRPr="00FD56B4" w:rsidRDefault="00870654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D56B4">
        <w:rPr>
          <w:rFonts w:ascii="Times New Roman" w:hAnsi="Times New Roman" w:cs="Times New Roman"/>
          <w:color w:val="auto"/>
          <w:sz w:val="28"/>
          <w:szCs w:val="28"/>
        </w:rPr>
        <w:t>.2.1</w:t>
      </w:r>
      <w:r w:rsidR="00B43185" w:rsidRPr="00FD56B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476E" w:rsidRPr="00FD56B4">
        <w:rPr>
          <w:rFonts w:ascii="Times New Roman" w:hAnsi="Times New Roman" w:cs="Times New Roman"/>
          <w:color w:val="auto"/>
          <w:sz w:val="28"/>
          <w:szCs w:val="28"/>
        </w:rPr>
        <w:t>Участвовать в сборе исх</w:t>
      </w:r>
      <w:r w:rsidR="003A79CB" w:rsidRPr="00FD56B4">
        <w:rPr>
          <w:rFonts w:ascii="Times New Roman" w:hAnsi="Times New Roman" w:cs="Times New Roman"/>
          <w:color w:val="auto"/>
          <w:sz w:val="28"/>
          <w:szCs w:val="28"/>
        </w:rPr>
        <w:t>одных данных для</w:t>
      </w:r>
      <w:r w:rsidR="00BB18D6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</w:t>
      </w:r>
      <w:r w:rsidR="006E3E75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проектирования</w:t>
      </w:r>
      <w:r w:rsidR="003A79CB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по закрепленным объектам на протяжении всего периода проектирования</w:t>
      </w:r>
      <w:r w:rsidR="00D125A9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9476E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1F70B3B" w14:textId="77777777" w:rsidR="006E3E75" w:rsidRPr="00FD56B4" w:rsidRDefault="006E3E75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3.2.2. Разрабатывать градостроительные решения и архитектурно-строительную часть проектов на основе новейших достижений отечественного и зарубежного градостроительства, архитектурной науки, практики и с использованием средств автоматизации проектирования.</w:t>
      </w:r>
    </w:p>
    <w:p w14:paraId="2D76C39B" w14:textId="77777777" w:rsidR="00D03C93" w:rsidRPr="00FD56B4" w:rsidRDefault="00870654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564DB" w:rsidRPr="00FD56B4">
        <w:rPr>
          <w:rFonts w:ascii="Times New Roman" w:hAnsi="Times New Roman" w:cs="Times New Roman"/>
          <w:color w:val="auto"/>
          <w:sz w:val="28"/>
          <w:szCs w:val="28"/>
        </w:rPr>
        <w:t>.2.3</w:t>
      </w:r>
      <w:r w:rsidR="00971A3C" w:rsidRPr="00FD56B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8660E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6584" w:rsidRPr="00FD56B4">
        <w:rPr>
          <w:rFonts w:ascii="Times New Roman" w:hAnsi="Times New Roman" w:cs="Times New Roman"/>
          <w:color w:val="auto"/>
          <w:sz w:val="28"/>
          <w:szCs w:val="28"/>
        </w:rPr>
        <w:t>Принимать</w:t>
      </w:r>
      <w:r w:rsidR="00BB18D6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участие в подготовке технических заданий на разработку градостроительных и архитектурных решений.</w:t>
      </w:r>
      <w:r w:rsidR="0089476E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03ADDD0" w14:textId="77777777" w:rsidR="003A79CB" w:rsidRPr="00FD56B4" w:rsidRDefault="001564DB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3.2.4</w:t>
      </w:r>
      <w:r w:rsidR="009B6584" w:rsidRPr="00FD56B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22A91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40E9" w:rsidRPr="00FD56B4">
        <w:rPr>
          <w:rFonts w:ascii="Times New Roman" w:hAnsi="Times New Roman" w:cs="Times New Roman"/>
          <w:color w:val="auto"/>
          <w:sz w:val="28"/>
          <w:szCs w:val="28"/>
        </w:rPr>
        <w:t>Увязывать принимаемые проектные решения с проектными решениями по другим разделам (частям) проекта.</w:t>
      </w:r>
    </w:p>
    <w:p w14:paraId="2D5C397F" w14:textId="77777777" w:rsidR="007D40E9" w:rsidRPr="00FD56B4" w:rsidRDefault="001564DB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3.2.5</w:t>
      </w:r>
      <w:r w:rsidR="007D40E9" w:rsidRPr="00FD56B4">
        <w:rPr>
          <w:rFonts w:ascii="Times New Roman" w:hAnsi="Times New Roman" w:cs="Times New Roman"/>
          <w:color w:val="auto"/>
          <w:sz w:val="28"/>
          <w:szCs w:val="28"/>
        </w:rPr>
        <w:t>. Проводить патентные исследования с целью обеспечения патентной чистоты новых проектных решений и патентоспособности.</w:t>
      </w:r>
    </w:p>
    <w:p w14:paraId="46169B2C" w14:textId="12590698" w:rsidR="00D03C93" w:rsidRPr="00FD56B4" w:rsidRDefault="001564DB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3.2.6</w:t>
      </w:r>
      <w:r w:rsidR="00D03C93" w:rsidRPr="00FD56B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65485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5F05" w:rsidRPr="00FD56B4">
        <w:rPr>
          <w:rFonts w:ascii="Times New Roman" w:hAnsi="Times New Roman" w:cs="Times New Roman"/>
          <w:color w:val="auto"/>
          <w:sz w:val="28"/>
          <w:szCs w:val="28"/>
        </w:rPr>
        <w:t>Обеспечивать соответствие</w:t>
      </w:r>
      <w:r w:rsidR="007D40E9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разрабатываемых</w:t>
      </w:r>
      <w:r w:rsidR="007D2D30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градос</w:t>
      </w:r>
      <w:r w:rsidR="00BB18D6" w:rsidRPr="00FD56B4">
        <w:rPr>
          <w:rFonts w:ascii="Times New Roman" w:hAnsi="Times New Roman" w:cs="Times New Roman"/>
          <w:color w:val="auto"/>
          <w:sz w:val="28"/>
          <w:szCs w:val="28"/>
        </w:rPr>
        <w:t>троительных и архитектурных</w:t>
      </w:r>
      <w:r w:rsidR="00AF4563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18D6" w:rsidRPr="00FD56B4">
        <w:rPr>
          <w:rFonts w:ascii="Times New Roman" w:hAnsi="Times New Roman" w:cs="Times New Roman"/>
          <w:color w:val="auto"/>
          <w:sz w:val="28"/>
          <w:szCs w:val="28"/>
        </w:rPr>
        <w:t>реш</w:t>
      </w:r>
      <w:r w:rsidR="007D2D30" w:rsidRPr="00FD56B4">
        <w:rPr>
          <w:rFonts w:ascii="Times New Roman" w:hAnsi="Times New Roman" w:cs="Times New Roman"/>
          <w:color w:val="auto"/>
          <w:sz w:val="28"/>
          <w:szCs w:val="28"/>
        </w:rPr>
        <w:t>ений действующим нормативам,</w:t>
      </w:r>
      <w:r w:rsidR="00BB18D6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охраны окружающей среды и экологическим стандартам</w:t>
      </w:r>
      <w:r w:rsidR="006E3E75" w:rsidRPr="00FD56B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F4563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40E9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а также заданию на их разработку. </w:t>
      </w:r>
      <w:r w:rsidR="008A5F05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C4BBF3F" w14:textId="77777777" w:rsidR="007D40E9" w:rsidRPr="00FD56B4" w:rsidRDefault="001564DB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3.2.7</w:t>
      </w:r>
      <w:r w:rsidR="0058660E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. Осуществлять </w:t>
      </w:r>
      <w:r w:rsidR="007D40E9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авторский надзор за строительством проектируемых объектов, консультировать по вопросам, </w:t>
      </w:r>
      <w:r w:rsidR="00122A91" w:rsidRPr="00FD56B4">
        <w:rPr>
          <w:rFonts w:ascii="Times New Roman" w:hAnsi="Times New Roman" w:cs="Times New Roman"/>
          <w:color w:val="auto"/>
          <w:sz w:val="28"/>
          <w:szCs w:val="28"/>
        </w:rPr>
        <w:t>входящим в его компетенцию.</w:t>
      </w:r>
    </w:p>
    <w:p w14:paraId="30F4D30B" w14:textId="4691B1DA" w:rsidR="006E3E75" w:rsidRPr="00FD56B4" w:rsidRDefault="001564DB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3.2.8</w:t>
      </w:r>
      <w:r w:rsidR="0058660E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. Участвовать </w:t>
      </w:r>
      <w:r w:rsidR="00D2590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в анализе и обобщении опыта </w:t>
      </w:r>
      <w:r w:rsidR="00122A91" w:rsidRPr="00FD56B4">
        <w:rPr>
          <w:rFonts w:ascii="Times New Roman" w:hAnsi="Times New Roman" w:cs="Times New Roman"/>
          <w:color w:val="auto"/>
          <w:sz w:val="28"/>
          <w:szCs w:val="28"/>
        </w:rPr>
        <w:t>разработки</w:t>
      </w:r>
      <w:r w:rsidR="00AF4563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18D6" w:rsidRPr="00FD56B4">
        <w:rPr>
          <w:rFonts w:ascii="Times New Roman" w:hAnsi="Times New Roman" w:cs="Times New Roman"/>
          <w:color w:val="auto"/>
          <w:sz w:val="28"/>
          <w:szCs w:val="28"/>
        </w:rPr>
        <w:t>и реализации в строительстве архитектурно-градостроительных решений.</w:t>
      </w:r>
      <w:r w:rsidR="00122A91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B5109EA" w14:textId="6A202A98" w:rsidR="00122A91" w:rsidRPr="00FD56B4" w:rsidRDefault="001564DB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3.2.9</w:t>
      </w:r>
      <w:r w:rsidR="00122A91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. Принимать участие в </w:t>
      </w:r>
      <w:r w:rsidR="00BD5D6A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подготовке </w:t>
      </w:r>
      <w:r w:rsidR="00122A91" w:rsidRPr="00FD56B4">
        <w:rPr>
          <w:rFonts w:ascii="Times New Roman" w:hAnsi="Times New Roman" w:cs="Times New Roman"/>
          <w:color w:val="auto"/>
          <w:sz w:val="28"/>
          <w:szCs w:val="28"/>
        </w:rPr>
        <w:t>заключений и отзывов на</w:t>
      </w:r>
      <w:r w:rsidR="0005354F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22A91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проекты стандартов, технических условий и других нормативных документов, </w:t>
      </w:r>
      <w:r w:rsidR="00BD5D6A" w:rsidRPr="00FD56B4">
        <w:rPr>
          <w:rFonts w:ascii="Times New Roman" w:hAnsi="Times New Roman" w:cs="Times New Roman"/>
          <w:color w:val="auto"/>
          <w:sz w:val="28"/>
          <w:szCs w:val="28"/>
        </w:rPr>
        <w:t>в работе семинаров и конференций.</w:t>
      </w:r>
    </w:p>
    <w:p w14:paraId="2EF62356" w14:textId="77777777" w:rsidR="00F42620" w:rsidRPr="00FD56B4" w:rsidRDefault="00F42620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3B65F1A" w14:textId="5A37071F" w:rsidR="00F42620" w:rsidRPr="00FD56B4" w:rsidRDefault="00F42620" w:rsidP="00AF4563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C6654"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365FB0" w:rsidRPr="00FD56B4">
        <w:rPr>
          <w:rFonts w:ascii="Times New Roman" w:hAnsi="Times New Roman" w:cs="Times New Roman"/>
          <w:b/>
          <w:iCs/>
          <w:color w:val="auto"/>
          <w:sz w:val="28"/>
          <w:szCs w:val="28"/>
        </w:rPr>
        <w:t>архитектора</w:t>
      </w:r>
      <w:r w:rsidR="004C6654" w:rsidRPr="00FD56B4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0B7060FB" w14:textId="7F076113" w:rsidR="007D3B58" w:rsidRPr="00FD56B4" w:rsidRDefault="00CD2B08" w:rsidP="00AF4563">
      <w:pPr>
        <w:pStyle w:val="a4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FD56B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4C6654"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71452F4F" w14:textId="7BF1A7D1" w:rsidR="00BE3EF9" w:rsidRPr="00FD56B4" w:rsidRDefault="007D3B58" w:rsidP="00AF4563">
      <w:pPr>
        <w:pStyle w:val="a4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- </w:t>
      </w:r>
      <w:r w:rsidR="00EE5C10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наличие высшего 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профессионального </w:t>
      </w:r>
      <w:r w:rsidR="00EE5C10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образования 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соответствующего профиля </w:t>
      </w:r>
      <w:r w:rsidR="00EE5C10" w:rsidRPr="00FD56B4">
        <w:rPr>
          <w:rFonts w:ascii="Times New Roman" w:hAnsi="Times New Roman" w:cs="Times New Roman"/>
          <w:color w:val="auto"/>
          <w:sz w:val="28"/>
          <w:szCs w:val="28"/>
        </w:rPr>
        <w:t>по специальности или направлению подготовки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строительства,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>зом Минстроя Р</w:t>
      </w:r>
      <w:r w:rsidR="00AC6223" w:rsidRPr="00FD56B4">
        <w:rPr>
          <w:rFonts w:ascii="Times New Roman" w:hAnsi="Times New Roman" w:cs="Times New Roman"/>
          <w:color w:val="auto"/>
          <w:sz w:val="28"/>
          <w:szCs w:val="28"/>
        </w:rPr>
        <w:t>оссии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5779" w:rsidRPr="00FD56B4">
        <w:rPr>
          <w:rFonts w:ascii="Times New Roman" w:hAnsi="Times New Roman" w:cs="Times New Roman"/>
          <w:color w:val="auto"/>
          <w:sz w:val="28"/>
          <w:szCs w:val="28"/>
        </w:rPr>
        <w:t>от 06.11.2020г. №672/пр. в ред.04.07.2024г</w:t>
      </w:r>
      <w:r w:rsidR="00E82354" w:rsidRPr="00FD56B4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архитектура (коды 07.03.01, 07.04.01,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07.06.01,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07.07.01,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07.09.01,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1201,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270300,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270301,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290100,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29.01,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521700,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55</w:t>
      </w:r>
      <w:r w:rsidR="00E82354" w:rsidRPr="00FD56B4">
        <w:rPr>
          <w:rFonts w:ascii="Times New Roman" w:hAnsi="Times New Roman" w:cs="Times New Roman"/>
          <w:color w:val="auto"/>
          <w:sz w:val="28"/>
          <w:szCs w:val="28"/>
        </w:rPr>
        <w:t>3400,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>630100),</w:t>
      </w:r>
      <w:r w:rsidR="00FD56B4">
        <w:rPr>
          <w:rFonts w:ascii="Times New Roman" w:hAnsi="Times New Roman" w:cs="Times New Roman"/>
          <w:color w:val="auto"/>
          <w:sz w:val="28"/>
          <w:szCs w:val="28"/>
        </w:rPr>
        <w:t xml:space="preserve">градостроительство </w:t>
      </w:r>
      <w:r w:rsidR="0042294A" w:rsidRPr="00FD56B4">
        <w:rPr>
          <w:rFonts w:ascii="Times New Roman" w:hAnsi="Times New Roman" w:cs="Times New Roman"/>
          <w:color w:val="auto"/>
          <w:sz w:val="28"/>
          <w:szCs w:val="28"/>
        </w:rPr>
        <w:t>(коды 07.03.04, 07.04.04, 07.09.04, 270400, 270900, 271000),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дизайн архитектурной среды (код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>ы 07.03.03, 07.04.03, 07.09.03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270300,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270302,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290200), ландшафтная архитектура (коды 250700,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35.04.9,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35.03.10), </w:t>
      </w:r>
      <w:r w:rsidR="00FD56B4">
        <w:rPr>
          <w:rFonts w:ascii="Times New Roman" w:hAnsi="Times New Roman" w:cs="Times New Roman"/>
          <w:color w:val="auto"/>
          <w:sz w:val="28"/>
          <w:szCs w:val="28"/>
        </w:rPr>
        <w:t xml:space="preserve">проектирование зданий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(коды 270114,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291400), промышленное и гражданское строительство (коды 1202,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29.03),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реконструкция и реставраци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я архитектурного наследия (коды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270200,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07.03.02,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5B" w:rsidRPr="00FD56B4">
        <w:rPr>
          <w:rFonts w:ascii="Times New Roman" w:hAnsi="Times New Roman" w:cs="Times New Roman"/>
          <w:color w:val="auto"/>
          <w:sz w:val="28"/>
          <w:szCs w:val="28"/>
        </w:rPr>
        <w:t>07.04.02,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>07.09.02),</w:t>
      </w:r>
      <w:r w:rsidR="0098549A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реставрация и реконструкция архитектурного наследия (коды 270303,291200), садово-парковое и ландшафтное строительство (коды 250203,</w:t>
      </w:r>
      <w:r w:rsidR="004C665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549A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260500), 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3EF9" w:rsidRPr="00FD56B4">
        <w:rPr>
          <w:rFonts w:ascii="Times New Roman" w:hAnsi="Times New Roman" w:cs="Times New Roman"/>
          <w:color w:val="auto"/>
          <w:sz w:val="28"/>
          <w:szCs w:val="28"/>
        </w:rPr>
        <w:t>ст</w:t>
      </w:r>
      <w:r w:rsidR="00333A64" w:rsidRPr="00FD56B4">
        <w:rPr>
          <w:rFonts w:ascii="Times New Roman" w:hAnsi="Times New Roman" w:cs="Times New Roman"/>
          <w:color w:val="auto"/>
          <w:sz w:val="28"/>
          <w:szCs w:val="28"/>
        </w:rPr>
        <w:t>роительство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BE3EF9" w:rsidRPr="00FD56B4">
        <w:rPr>
          <w:rFonts w:ascii="Times New Roman" w:hAnsi="Times New Roman" w:cs="Times New Roman"/>
          <w:color w:val="auto"/>
          <w:sz w:val="28"/>
          <w:szCs w:val="28"/>
        </w:rPr>
        <w:t>коды 08.03.01,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3EF9" w:rsidRPr="00FD56B4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3EF9" w:rsidRPr="00FD56B4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3EF9" w:rsidRPr="00FD56B4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3EF9" w:rsidRPr="00FD56B4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3EF9" w:rsidRPr="00FD56B4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3EF9" w:rsidRPr="00FD56B4">
        <w:rPr>
          <w:rFonts w:ascii="Times New Roman" w:hAnsi="Times New Roman" w:cs="Times New Roman"/>
          <w:color w:val="auto"/>
          <w:sz w:val="28"/>
          <w:szCs w:val="28"/>
        </w:rPr>
        <w:t>653500)</w:t>
      </w:r>
      <w:r w:rsidR="0098549A" w:rsidRPr="00FD56B4">
        <w:rPr>
          <w:rFonts w:ascii="Times New Roman" w:hAnsi="Times New Roman" w:cs="Times New Roman"/>
          <w:color w:val="auto"/>
          <w:sz w:val="28"/>
          <w:szCs w:val="28"/>
        </w:rPr>
        <w:t>, художественное проектирование архитектурных городских, сельских и парковых ансамблей (код 29.02);</w:t>
      </w:r>
      <w:r w:rsidR="00BE3EF9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634D766" w14:textId="77777777" w:rsidR="00C27C74" w:rsidRPr="00FD56B4" w:rsidRDefault="00BE3EF9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D2B08" w:rsidRPr="00FD56B4">
        <w:rPr>
          <w:rFonts w:ascii="Times New Roman" w:hAnsi="Times New Roman" w:cs="Times New Roman"/>
          <w:color w:val="auto"/>
          <w:sz w:val="28"/>
          <w:szCs w:val="28"/>
        </w:rPr>
        <w:t>дополнительное профессиональное образование – программы повышения квалификации</w:t>
      </w:r>
      <w:r w:rsidR="0058660E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A95D61" w:rsidRPr="00FD56B4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365FB0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</w:t>
      </w:r>
      <w:r w:rsidR="00A95D61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проектирования</w:t>
      </w:r>
      <w:r w:rsidR="00CD2B08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</w:t>
      </w:r>
      <w:r w:rsidR="007D3B58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5 </w:t>
      </w:r>
      <w:r w:rsidR="00CD2B08" w:rsidRPr="00FD56B4">
        <w:rPr>
          <w:rFonts w:ascii="Times New Roman" w:hAnsi="Times New Roman" w:cs="Times New Roman"/>
          <w:color w:val="auto"/>
          <w:sz w:val="28"/>
          <w:szCs w:val="28"/>
        </w:rPr>
        <w:t>лет.</w:t>
      </w:r>
    </w:p>
    <w:p w14:paraId="66789340" w14:textId="77777777" w:rsidR="00CD2B08" w:rsidRPr="00FD56B4" w:rsidRDefault="00CD2B08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D56B4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3AB5E307" w14:textId="56FBE3E1" w:rsidR="00676C94" w:rsidRPr="00FD56B4" w:rsidRDefault="00F42620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6339E7" w:rsidRPr="00FD56B4">
        <w:rPr>
          <w:rFonts w:ascii="Times New Roman" w:hAnsi="Times New Roman" w:cs="Times New Roman"/>
          <w:color w:val="auto"/>
          <w:sz w:val="28"/>
          <w:szCs w:val="28"/>
        </w:rPr>
        <w:t>стаж</w:t>
      </w:r>
      <w:r w:rsidR="007D3B58" w:rsidRPr="00FD56B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339E7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работы </w:t>
      </w:r>
      <w:r w:rsidR="007D3B58" w:rsidRPr="00FD56B4">
        <w:rPr>
          <w:rFonts w:ascii="Times New Roman" w:hAnsi="Times New Roman" w:cs="Times New Roman"/>
          <w:color w:val="auto"/>
          <w:sz w:val="28"/>
          <w:szCs w:val="28"/>
        </w:rPr>
        <w:t>в области архитектурно-строительного проектирования</w:t>
      </w:r>
      <w:r w:rsidR="00635779" w:rsidRPr="00FD56B4">
        <w:rPr>
          <w:rFonts w:ascii="Times New Roman" w:hAnsi="Times New Roman" w:cs="Times New Roman"/>
          <w:color w:val="auto"/>
          <w:sz w:val="28"/>
          <w:szCs w:val="28"/>
        </w:rPr>
        <w:t>, в организациях, выполняющих проектные работы</w:t>
      </w:r>
      <w:r w:rsidR="007D3B58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39E7" w:rsidRPr="00FD56B4">
        <w:rPr>
          <w:rFonts w:ascii="Times New Roman" w:hAnsi="Times New Roman" w:cs="Times New Roman"/>
          <w:color w:val="auto"/>
          <w:sz w:val="28"/>
          <w:szCs w:val="28"/>
        </w:rPr>
        <w:t>не менее 5 ле</w:t>
      </w:r>
      <w:r w:rsidR="00635779" w:rsidRPr="00FD56B4">
        <w:rPr>
          <w:rFonts w:ascii="Times New Roman" w:hAnsi="Times New Roman" w:cs="Times New Roman"/>
          <w:color w:val="auto"/>
          <w:sz w:val="28"/>
          <w:szCs w:val="28"/>
        </w:rPr>
        <w:t>т,</w:t>
      </w:r>
      <w:r w:rsidR="00635779" w:rsidRPr="00FD56B4">
        <w:t xml:space="preserve"> </w:t>
      </w:r>
      <w:r w:rsidR="00635779" w:rsidRPr="00FD56B4">
        <w:rPr>
          <w:rFonts w:ascii="Times New Roman" w:hAnsi="Times New Roman" w:cs="Times New Roman"/>
          <w:color w:val="auto"/>
          <w:sz w:val="28"/>
          <w:szCs w:val="28"/>
        </w:rPr>
        <w:t>при условии прохождения аттестации в рамках требований настоящего стандарта.</w:t>
      </w:r>
    </w:p>
    <w:p w14:paraId="6ED36925" w14:textId="77777777" w:rsidR="000841BA" w:rsidRPr="00FD56B4" w:rsidRDefault="000841BA" w:rsidP="00AF4563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FD56B4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3F7595F8" w14:textId="58E6DF72" w:rsidR="00C27C74" w:rsidRPr="00FD56B4" w:rsidRDefault="00C27C74" w:rsidP="00AF4563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="00870654" w:rsidRPr="00FD56B4">
        <w:rPr>
          <w:rFonts w:ascii="Times New Roman" w:hAnsi="Times New Roman" w:cs="Times New Roman"/>
          <w:color w:val="auto"/>
          <w:sz w:val="28"/>
          <w:szCs w:val="28"/>
        </w:rPr>
        <w:t>прохождение обучения в области охраны труда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4563" w:rsidRPr="00FD56B4">
        <w:rPr>
          <w:rFonts w:ascii="Times New Roman" w:hAnsi="Times New Roman" w:cs="Times New Roman"/>
          <w:color w:val="auto"/>
          <w:sz w:val="28"/>
          <w:szCs w:val="28"/>
        </w:rPr>
        <w:t>в соответствии</w:t>
      </w:r>
      <w:r w:rsidR="00676C9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56B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="00FC67E2" w:rsidRPr="00FD56B4">
        <w:rPr>
          <w:rFonts w:ascii="Times New Roman" w:hAnsi="Times New Roman" w:cs="Times New Roman"/>
          <w:color w:val="auto"/>
          <w:sz w:val="28"/>
          <w:szCs w:val="28"/>
        </w:rPr>
        <w:t>с требованиями законодательства Российской Федерации</w:t>
      </w:r>
      <w:r w:rsidR="004C6654" w:rsidRPr="00FD56B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707AE88" w14:textId="36A3015A" w:rsidR="004C6654" w:rsidRPr="00FD56B4" w:rsidRDefault="004C6654" w:rsidP="004C6654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FD56B4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FD56B4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три года</w:t>
      </w:r>
      <w:r w:rsidRPr="00FD56B4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FD56B4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FD56B4">
        <w:rPr>
          <w:rFonts w:ascii="Times New Roman" w:hAnsi="Times New Roman" w:cs="Times New Roman"/>
          <w:color w:val="auto"/>
          <w:shd w:val="clear" w:color="auto" w:fill="FEFEFE"/>
        </w:rPr>
        <w:t xml:space="preserve"> 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(архитектор) в Национальный реестр специалистов в области инженерных изысканий и архитектурно-строительного проектирования;</w:t>
      </w:r>
    </w:p>
    <w:p w14:paraId="5CBF7B49" w14:textId="40F8E5CB" w:rsidR="004C6654" w:rsidRPr="00FD56B4" w:rsidRDefault="004C6654" w:rsidP="004C665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6B4">
        <w:rPr>
          <w:rFonts w:ascii="Times New Roman" w:hAnsi="Times New Roman" w:cs="Times New Roman"/>
          <w:sz w:val="28"/>
          <w:szCs w:val="28"/>
        </w:rPr>
        <w:t>-</w:t>
      </w:r>
      <w:r w:rsidRPr="00FD56B4">
        <w:rPr>
          <w:rFonts w:ascii="Times New Roman" w:hAnsi="Times New Roman" w:cs="Times New Roman"/>
          <w:iCs/>
          <w:sz w:val="28"/>
          <w:szCs w:val="28"/>
        </w:rPr>
        <w:t xml:space="preserve"> архитектор</w:t>
      </w:r>
      <w:r w:rsidRPr="00FD56B4">
        <w:rPr>
          <w:rFonts w:ascii="Times New Roman" w:hAnsi="Times New Roman" w:cs="Times New Roman"/>
          <w:sz w:val="28"/>
          <w:szCs w:val="28"/>
        </w:rPr>
        <w:t xml:space="preserve">, прошедший независимую оценку квалификации, на период срока действия свидетельства о квалификации, освобождается от требования </w:t>
      </w:r>
      <w:r w:rsidR="00FD56B4">
        <w:rPr>
          <w:rFonts w:ascii="Times New Roman" w:hAnsi="Times New Roman" w:cs="Times New Roman"/>
          <w:sz w:val="28"/>
          <w:szCs w:val="28"/>
        </w:rPr>
        <w:t xml:space="preserve">прохождения аттестации в Центральной аттестационной комиссии СРО «СОЮЗАТОМПРОЕКТ» </w:t>
      </w:r>
      <w:r w:rsidRPr="00FD56B4">
        <w:rPr>
          <w:rFonts w:ascii="Times New Roman" w:hAnsi="Times New Roman" w:cs="Times New Roman"/>
          <w:sz w:val="28"/>
          <w:szCs w:val="28"/>
        </w:rPr>
        <w:t>в соответствии с установленным в саморегулируемой орг</w:t>
      </w:r>
      <w:r w:rsidR="00FD56B4">
        <w:rPr>
          <w:rFonts w:ascii="Times New Roman" w:hAnsi="Times New Roman" w:cs="Times New Roman"/>
          <w:sz w:val="28"/>
          <w:szCs w:val="28"/>
        </w:rPr>
        <w:t>анизации порядком (Приложение 3</w:t>
      </w:r>
      <w:r w:rsidRPr="00FD56B4">
        <w:rPr>
          <w:rFonts w:ascii="Times New Roman" w:hAnsi="Times New Roman" w:cs="Times New Roman"/>
          <w:sz w:val="28"/>
          <w:szCs w:val="28"/>
        </w:rPr>
        <w:t xml:space="preserve"> Положения о членстве в                                             СРО «СОЮЗАТОМПРОЕКТ»).</w:t>
      </w:r>
    </w:p>
    <w:p w14:paraId="0F2FD434" w14:textId="77777777" w:rsidR="004C6654" w:rsidRPr="00FD56B4" w:rsidRDefault="004C6654" w:rsidP="004C665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D8AE38" w14:textId="6119A1CE" w:rsidR="005774E6" w:rsidRPr="00FD56B4" w:rsidRDefault="005774E6" w:rsidP="00AF4563">
      <w:pPr>
        <w:pStyle w:val="a4"/>
        <w:ind w:firstLine="851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722384" w:rsidRPr="00FD56B4">
        <w:rPr>
          <w:rFonts w:ascii="Times New Roman" w:hAnsi="Times New Roman" w:cs="Times New Roman"/>
          <w:b/>
          <w:color w:val="auto"/>
          <w:sz w:val="28"/>
          <w:szCs w:val="28"/>
        </w:rPr>
        <w:t>мостоят</w:t>
      </w:r>
      <w:r w:rsidR="0005354F" w:rsidRPr="00FD5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ельности </w:t>
      </w:r>
      <w:r w:rsidR="00365FB0" w:rsidRPr="00FD56B4">
        <w:rPr>
          <w:rFonts w:ascii="Times New Roman" w:hAnsi="Times New Roman" w:cs="Times New Roman"/>
          <w:b/>
          <w:iCs/>
          <w:color w:val="auto"/>
          <w:sz w:val="28"/>
          <w:szCs w:val="28"/>
        </w:rPr>
        <w:t>архитектора</w:t>
      </w:r>
      <w:r w:rsidR="004C6654" w:rsidRPr="00FD56B4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743CB93E" w14:textId="1E432637" w:rsidR="005774E6" w:rsidRPr="00FD56B4" w:rsidRDefault="005774E6" w:rsidP="00AF4563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56B4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722384" w:rsidRPr="00FD56B4">
        <w:rPr>
          <w:rFonts w:ascii="Times New Roman" w:hAnsi="Times New Roman" w:cs="Times New Roman"/>
          <w:color w:val="auto"/>
          <w:sz w:val="28"/>
          <w:szCs w:val="28"/>
        </w:rPr>
        <w:t>мостоят</w:t>
      </w:r>
      <w:r w:rsidR="00365FB0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ельности </w:t>
      </w:r>
      <w:r w:rsidR="00365FB0" w:rsidRPr="00FD56B4">
        <w:rPr>
          <w:rFonts w:ascii="Times New Roman" w:hAnsi="Times New Roman" w:cs="Times New Roman"/>
          <w:iCs/>
          <w:color w:val="auto"/>
          <w:sz w:val="28"/>
          <w:szCs w:val="28"/>
        </w:rPr>
        <w:t>архитектора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 путем делегирования руководством организации ему соответствующих полномочий  </w:t>
      </w:r>
      <w:r w:rsidR="004C665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>на осно</w:t>
      </w:r>
      <w:r w:rsidR="00BE29CC" w:rsidRPr="00FD56B4">
        <w:rPr>
          <w:rFonts w:ascii="Times New Roman" w:hAnsi="Times New Roman" w:cs="Times New Roman"/>
          <w:color w:val="auto"/>
          <w:sz w:val="28"/>
          <w:szCs w:val="28"/>
        </w:rPr>
        <w:t>вании результатов аттестации, и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40E4A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которые обычно закрепляются </w:t>
      </w:r>
      <w:r w:rsidR="002F6ECA" w:rsidRPr="00FD56B4">
        <w:rPr>
          <w:rFonts w:ascii="Times New Roman" w:hAnsi="Times New Roman" w:cs="Times New Roman"/>
          <w:color w:val="auto"/>
          <w:sz w:val="28"/>
          <w:szCs w:val="28"/>
        </w:rPr>
        <w:t>в должностной инструкции</w:t>
      </w:r>
      <w:r w:rsidR="004C6654"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F056D8" w:rsidRPr="00FD56B4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 проектной</w:t>
      </w:r>
      <w:r w:rsidRPr="00FD56B4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589B766F" w14:textId="77777777" w:rsidR="00517936" w:rsidRPr="0005354F" w:rsidRDefault="0051793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F1B645A" w14:textId="77777777" w:rsidR="005774E6" w:rsidRPr="0005354F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8E5BD58" w14:textId="77777777" w:rsidR="005774E6" w:rsidRPr="0005354F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09D9AFB" w14:textId="77777777" w:rsidR="005774E6" w:rsidRPr="0005354F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94F6A00" w14:textId="77777777" w:rsidR="005774E6" w:rsidRPr="0005354F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6A23B2C" w14:textId="77777777" w:rsidR="00FC3AE2" w:rsidRPr="0005354F" w:rsidRDefault="00845017" w:rsidP="00FC3AE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 w:rsidR="00FC3AE2" w:rsidRPr="0005354F" w:rsidSect="00AF4563">
      <w:pgSz w:w="11906" w:h="16838"/>
      <w:pgMar w:top="851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260C4"/>
    <w:rsid w:val="000326A0"/>
    <w:rsid w:val="000415FE"/>
    <w:rsid w:val="00046B51"/>
    <w:rsid w:val="0005354F"/>
    <w:rsid w:val="00053F5B"/>
    <w:rsid w:val="00056BDB"/>
    <w:rsid w:val="0008241D"/>
    <w:rsid w:val="000824D0"/>
    <w:rsid w:val="000841BA"/>
    <w:rsid w:val="00087324"/>
    <w:rsid w:val="000E403A"/>
    <w:rsid w:val="001072B8"/>
    <w:rsid w:val="00122A91"/>
    <w:rsid w:val="001275C7"/>
    <w:rsid w:val="00141223"/>
    <w:rsid w:val="00146887"/>
    <w:rsid w:val="001564DB"/>
    <w:rsid w:val="00163358"/>
    <w:rsid w:val="001B6138"/>
    <w:rsid w:val="001C2D14"/>
    <w:rsid w:val="001D248B"/>
    <w:rsid w:val="001F37C6"/>
    <w:rsid w:val="002043EB"/>
    <w:rsid w:val="00211ADD"/>
    <w:rsid w:val="00223DDC"/>
    <w:rsid w:val="00230573"/>
    <w:rsid w:val="002475B1"/>
    <w:rsid w:val="00282823"/>
    <w:rsid w:val="00293B11"/>
    <w:rsid w:val="002C4199"/>
    <w:rsid w:val="002F6ECA"/>
    <w:rsid w:val="00313A23"/>
    <w:rsid w:val="00333A64"/>
    <w:rsid w:val="003452C6"/>
    <w:rsid w:val="00346C14"/>
    <w:rsid w:val="00356DF6"/>
    <w:rsid w:val="00365FB0"/>
    <w:rsid w:val="00380DE7"/>
    <w:rsid w:val="003A5066"/>
    <w:rsid w:val="003A5897"/>
    <w:rsid w:val="003A79CB"/>
    <w:rsid w:val="0042294A"/>
    <w:rsid w:val="00432367"/>
    <w:rsid w:val="0046171E"/>
    <w:rsid w:val="0046568B"/>
    <w:rsid w:val="0048223B"/>
    <w:rsid w:val="0049376E"/>
    <w:rsid w:val="004A1E51"/>
    <w:rsid w:val="004C61A8"/>
    <w:rsid w:val="004C6654"/>
    <w:rsid w:val="00517936"/>
    <w:rsid w:val="005201AE"/>
    <w:rsid w:val="00526DAE"/>
    <w:rsid w:val="00545FDF"/>
    <w:rsid w:val="00567F38"/>
    <w:rsid w:val="00571AE5"/>
    <w:rsid w:val="005774E6"/>
    <w:rsid w:val="00577A46"/>
    <w:rsid w:val="0058660E"/>
    <w:rsid w:val="00596044"/>
    <w:rsid w:val="005B40A5"/>
    <w:rsid w:val="00631BDD"/>
    <w:rsid w:val="006339E7"/>
    <w:rsid w:val="00635779"/>
    <w:rsid w:val="00676C94"/>
    <w:rsid w:val="00690F1E"/>
    <w:rsid w:val="006E3E75"/>
    <w:rsid w:val="0071115F"/>
    <w:rsid w:val="00721BE3"/>
    <w:rsid w:val="00722384"/>
    <w:rsid w:val="007327E7"/>
    <w:rsid w:val="00755C4D"/>
    <w:rsid w:val="00767596"/>
    <w:rsid w:val="0077658D"/>
    <w:rsid w:val="007B49D6"/>
    <w:rsid w:val="007C1788"/>
    <w:rsid w:val="007D2D30"/>
    <w:rsid w:val="007D3B58"/>
    <w:rsid w:val="007D40E9"/>
    <w:rsid w:val="008310F8"/>
    <w:rsid w:val="0083641A"/>
    <w:rsid w:val="00837AAB"/>
    <w:rsid w:val="00845017"/>
    <w:rsid w:val="00851624"/>
    <w:rsid w:val="00870654"/>
    <w:rsid w:val="00874F1A"/>
    <w:rsid w:val="00876DC1"/>
    <w:rsid w:val="0089476E"/>
    <w:rsid w:val="00897B1F"/>
    <w:rsid w:val="008A04D8"/>
    <w:rsid w:val="008A08A3"/>
    <w:rsid w:val="008A5F05"/>
    <w:rsid w:val="008A6384"/>
    <w:rsid w:val="008B7A4C"/>
    <w:rsid w:val="008E68CF"/>
    <w:rsid w:val="008F188C"/>
    <w:rsid w:val="008F491F"/>
    <w:rsid w:val="009067D2"/>
    <w:rsid w:val="0094552B"/>
    <w:rsid w:val="009558CC"/>
    <w:rsid w:val="0096496F"/>
    <w:rsid w:val="00971A3C"/>
    <w:rsid w:val="00984AF7"/>
    <w:rsid w:val="00985369"/>
    <w:rsid w:val="0098549A"/>
    <w:rsid w:val="00985E91"/>
    <w:rsid w:val="00986DCA"/>
    <w:rsid w:val="009B6584"/>
    <w:rsid w:val="009D5627"/>
    <w:rsid w:val="00A02280"/>
    <w:rsid w:val="00A73C8E"/>
    <w:rsid w:val="00A74664"/>
    <w:rsid w:val="00A95D61"/>
    <w:rsid w:val="00AA2E2E"/>
    <w:rsid w:val="00AA3BE3"/>
    <w:rsid w:val="00AB44D4"/>
    <w:rsid w:val="00AC6223"/>
    <w:rsid w:val="00AE1A99"/>
    <w:rsid w:val="00AF142D"/>
    <w:rsid w:val="00AF4563"/>
    <w:rsid w:val="00AF7DE6"/>
    <w:rsid w:val="00B03527"/>
    <w:rsid w:val="00B2506E"/>
    <w:rsid w:val="00B27C21"/>
    <w:rsid w:val="00B40A00"/>
    <w:rsid w:val="00B40E4A"/>
    <w:rsid w:val="00B43185"/>
    <w:rsid w:val="00B451E5"/>
    <w:rsid w:val="00B4678E"/>
    <w:rsid w:val="00B76CD8"/>
    <w:rsid w:val="00BA36F7"/>
    <w:rsid w:val="00BB18D6"/>
    <w:rsid w:val="00BC38D2"/>
    <w:rsid w:val="00BC5FC6"/>
    <w:rsid w:val="00BD5D6A"/>
    <w:rsid w:val="00BE29CC"/>
    <w:rsid w:val="00BE3EF9"/>
    <w:rsid w:val="00BE3FFD"/>
    <w:rsid w:val="00C27C74"/>
    <w:rsid w:val="00C41E14"/>
    <w:rsid w:val="00C61C9B"/>
    <w:rsid w:val="00C74C6C"/>
    <w:rsid w:val="00C754CB"/>
    <w:rsid w:val="00C82BDD"/>
    <w:rsid w:val="00C86723"/>
    <w:rsid w:val="00CD2B08"/>
    <w:rsid w:val="00CD3DDA"/>
    <w:rsid w:val="00CF243A"/>
    <w:rsid w:val="00CF78A9"/>
    <w:rsid w:val="00D03C93"/>
    <w:rsid w:val="00D05083"/>
    <w:rsid w:val="00D125A9"/>
    <w:rsid w:val="00D25904"/>
    <w:rsid w:val="00D34E38"/>
    <w:rsid w:val="00D404D7"/>
    <w:rsid w:val="00D4140F"/>
    <w:rsid w:val="00D43A73"/>
    <w:rsid w:val="00D6346C"/>
    <w:rsid w:val="00D65485"/>
    <w:rsid w:val="00D65621"/>
    <w:rsid w:val="00D75CA6"/>
    <w:rsid w:val="00D96291"/>
    <w:rsid w:val="00DB616B"/>
    <w:rsid w:val="00DD45B3"/>
    <w:rsid w:val="00DD7298"/>
    <w:rsid w:val="00DD7611"/>
    <w:rsid w:val="00DE70FA"/>
    <w:rsid w:val="00DF3048"/>
    <w:rsid w:val="00DF44C8"/>
    <w:rsid w:val="00E23A07"/>
    <w:rsid w:val="00E41C36"/>
    <w:rsid w:val="00E56BFB"/>
    <w:rsid w:val="00E7643B"/>
    <w:rsid w:val="00E82354"/>
    <w:rsid w:val="00EC5B90"/>
    <w:rsid w:val="00ED420D"/>
    <w:rsid w:val="00EE5C10"/>
    <w:rsid w:val="00F056D8"/>
    <w:rsid w:val="00F24C5D"/>
    <w:rsid w:val="00F32697"/>
    <w:rsid w:val="00F41D0D"/>
    <w:rsid w:val="00F42620"/>
    <w:rsid w:val="00F468C0"/>
    <w:rsid w:val="00F62A61"/>
    <w:rsid w:val="00F74E4B"/>
    <w:rsid w:val="00F75A33"/>
    <w:rsid w:val="00FB167D"/>
    <w:rsid w:val="00FC3AE2"/>
    <w:rsid w:val="00FC67E2"/>
    <w:rsid w:val="00FD56B4"/>
    <w:rsid w:val="00FE1E91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0B5A"/>
  <w15:docId w15:val="{0370F59F-685B-4CB0-9975-F9C13FBE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1C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61C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3A862-3CA0-46C9-BADD-0BFEF583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16</cp:revision>
  <dcterms:created xsi:type="dcterms:W3CDTF">2025-07-16T16:45:00Z</dcterms:created>
  <dcterms:modified xsi:type="dcterms:W3CDTF">2025-09-17T07:28:00Z</dcterms:modified>
</cp:coreProperties>
</file>